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3F580" w14:textId="77777777" w:rsidR="002D47CF" w:rsidRDefault="002D47CF" w:rsidP="002D47CF">
      <w:pPr>
        <w:jc w:val="center"/>
        <w:rPr>
          <w:b/>
        </w:rPr>
      </w:pPr>
      <w:r>
        <w:rPr>
          <w:b/>
        </w:rPr>
        <w:t>ПОСЕЛКОВЫЙ СОВЕТ ДЕПУТАТОВ МУНИЦИПАЛЬНОГО ОБРАЗОВАНИЯ</w:t>
      </w:r>
    </w:p>
    <w:p w14:paraId="78CDFE52" w14:textId="1D974163" w:rsidR="002D47CF" w:rsidRDefault="002D47CF" w:rsidP="002D47CF">
      <w:pPr>
        <w:jc w:val="center"/>
        <w:rPr>
          <w:b/>
        </w:rPr>
      </w:pPr>
      <w:r>
        <w:rPr>
          <w:b/>
        </w:rPr>
        <w:t>ГОРОДСКОЕ ПОСЕЛЕНИЕ «ПОСЕЛОК БЕРКАКИТ»</w:t>
      </w:r>
      <w:r w:rsidR="00532E6E">
        <w:rPr>
          <w:b/>
        </w:rPr>
        <w:t xml:space="preserve"> МУНИЦИПАЛЬНОГО РАЙОНА </w:t>
      </w:r>
    </w:p>
    <w:p w14:paraId="11A2934B" w14:textId="4FA0C9C9" w:rsidR="002D47CF" w:rsidRDefault="00532E6E" w:rsidP="002D47CF">
      <w:pPr>
        <w:jc w:val="center"/>
        <w:rPr>
          <w:b/>
        </w:rPr>
      </w:pPr>
      <w:r>
        <w:rPr>
          <w:b/>
        </w:rPr>
        <w:t>«</w:t>
      </w:r>
      <w:r w:rsidR="002D47CF">
        <w:rPr>
          <w:b/>
        </w:rPr>
        <w:t>НЕРЮНГРИНСК</w:t>
      </w:r>
      <w:r>
        <w:rPr>
          <w:b/>
        </w:rPr>
        <w:t>ИЙ</w:t>
      </w:r>
      <w:r w:rsidR="002D47CF">
        <w:rPr>
          <w:b/>
        </w:rPr>
        <w:t xml:space="preserve"> РАЙОН</w:t>
      </w:r>
      <w:r>
        <w:rPr>
          <w:b/>
        </w:rPr>
        <w:t xml:space="preserve">» РЕСПУБЛИКИ САХА (ЯКУТИЯ) </w:t>
      </w:r>
    </w:p>
    <w:p w14:paraId="63AC6380" w14:textId="3764E1C1" w:rsidR="00E55DD4" w:rsidRPr="003F2DAF" w:rsidRDefault="00E456AE" w:rsidP="003F2DA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________________________________________________________</w:t>
      </w:r>
    </w:p>
    <w:p w14:paraId="67722267" w14:textId="77777777" w:rsidR="00E456AE" w:rsidRPr="0048432F" w:rsidRDefault="00E456AE" w:rsidP="0026492F">
      <w:pPr>
        <w:jc w:val="center"/>
        <w:rPr>
          <w:sz w:val="25"/>
          <w:szCs w:val="25"/>
        </w:rPr>
      </w:pPr>
    </w:p>
    <w:p w14:paraId="209EC1C1" w14:textId="77777777" w:rsidR="00E456AE" w:rsidRPr="009E7E1D" w:rsidRDefault="00E456AE" w:rsidP="00E456AE">
      <w:pPr>
        <w:rPr>
          <w:b/>
          <w:sz w:val="28"/>
          <w:szCs w:val="28"/>
          <w:u w:val="single"/>
        </w:rPr>
      </w:pPr>
    </w:p>
    <w:p w14:paraId="057BD804" w14:textId="77777777" w:rsidR="00E456AE" w:rsidRDefault="00E456AE" w:rsidP="00E456AE">
      <w:pPr>
        <w:jc w:val="center"/>
        <w:rPr>
          <w:b/>
          <w:sz w:val="22"/>
        </w:rPr>
      </w:pPr>
    </w:p>
    <w:p w14:paraId="7B1ACF31" w14:textId="77777777" w:rsidR="00E456AE" w:rsidRDefault="00E456AE" w:rsidP="00E456AE">
      <w:pPr>
        <w:jc w:val="right"/>
        <w:rPr>
          <w:b/>
          <w:sz w:val="22"/>
        </w:rPr>
      </w:pPr>
    </w:p>
    <w:p w14:paraId="4E8B7E6A" w14:textId="77777777" w:rsidR="00E456AE" w:rsidRDefault="00E456AE" w:rsidP="00E55DD4">
      <w:pPr>
        <w:jc w:val="center"/>
        <w:rPr>
          <w:b/>
          <w:sz w:val="22"/>
        </w:rPr>
      </w:pPr>
    </w:p>
    <w:p w14:paraId="587D8CD6" w14:textId="77777777" w:rsidR="00E456AE" w:rsidRDefault="00E456AE" w:rsidP="00E456AE">
      <w:pPr>
        <w:jc w:val="right"/>
        <w:rPr>
          <w:b/>
          <w:sz w:val="22"/>
        </w:rPr>
      </w:pPr>
    </w:p>
    <w:p w14:paraId="6390CFE5" w14:textId="77777777" w:rsidR="00E456AE" w:rsidRDefault="00E456AE" w:rsidP="00E456AE">
      <w:pPr>
        <w:jc w:val="right"/>
        <w:rPr>
          <w:b/>
          <w:sz w:val="22"/>
        </w:rPr>
      </w:pPr>
    </w:p>
    <w:p w14:paraId="45848272" w14:textId="77777777" w:rsidR="00E456AE" w:rsidRDefault="00E456AE" w:rsidP="00E456AE">
      <w:pPr>
        <w:jc w:val="right"/>
        <w:rPr>
          <w:b/>
          <w:sz w:val="22"/>
        </w:rPr>
      </w:pPr>
    </w:p>
    <w:p w14:paraId="078D2BBB" w14:textId="77777777" w:rsidR="00E456AE" w:rsidRDefault="00E456AE" w:rsidP="00E456AE">
      <w:pPr>
        <w:jc w:val="right"/>
        <w:rPr>
          <w:b/>
          <w:sz w:val="22"/>
        </w:rPr>
      </w:pPr>
    </w:p>
    <w:p w14:paraId="4DD35004" w14:textId="77777777" w:rsidR="00E456AE" w:rsidRDefault="00E456AE" w:rsidP="00E456AE">
      <w:pPr>
        <w:jc w:val="right"/>
        <w:rPr>
          <w:b/>
          <w:sz w:val="22"/>
        </w:rPr>
      </w:pPr>
    </w:p>
    <w:p w14:paraId="3EB1944D" w14:textId="77777777" w:rsidR="00E456AE" w:rsidRDefault="00E456AE" w:rsidP="00E456AE">
      <w:pPr>
        <w:jc w:val="right"/>
        <w:rPr>
          <w:sz w:val="22"/>
          <w:szCs w:val="22"/>
        </w:rPr>
      </w:pPr>
    </w:p>
    <w:p w14:paraId="3D932890" w14:textId="77777777" w:rsidR="00E456AE" w:rsidRDefault="00E456AE" w:rsidP="00E456AE">
      <w:pPr>
        <w:rPr>
          <w:sz w:val="20"/>
        </w:rPr>
      </w:pPr>
    </w:p>
    <w:p w14:paraId="5187E6F1" w14:textId="77777777" w:rsidR="00E456AE" w:rsidRDefault="00E456AE" w:rsidP="00E456A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14:paraId="65B38217" w14:textId="77777777" w:rsidR="00E456AE" w:rsidRDefault="00E456AE" w:rsidP="00E456AE">
      <w:pPr>
        <w:jc w:val="center"/>
        <w:rPr>
          <w:b/>
          <w:sz w:val="36"/>
          <w:szCs w:val="36"/>
        </w:rPr>
      </w:pPr>
    </w:p>
    <w:p w14:paraId="3292A4B1" w14:textId="67054123" w:rsidR="00E456AE" w:rsidRDefault="00E456AE" w:rsidP="00E456A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Беркакитского</w:t>
      </w:r>
      <w:proofErr w:type="spellEnd"/>
      <w:r>
        <w:rPr>
          <w:sz w:val="28"/>
          <w:szCs w:val="28"/>
        </w:rPr>
        <w:t xml:space="preserve"> поселкового Совета </w:t>
      </w:r>
      <w:r w:rsidR="00532E6E">
        <w:rPr>
          <w:sz w:val="28"/>
          <w:szCs w:val="28"/>
        </w:rPr>
        <w:t xml:space="preserve">депутатов </w:t>
      </w:r>
    </w:p>
    <w:p w14:paraId="3EC4E933" w14:textId="5B71CA56" w:rsidR="00E456AE" w:rsidRDefault="00331843" w:rsidP="00E456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75090">
        <w:rPr>
          <w:sz w:val="28"/>
          <w:szCs w:val="28"/>
        </w:rPr>
        <w:t>3</w:t>
      </w:r>
      <w:r>
        <w:rPr>
          <w:sz w:val="28"/>
          <w:szCs w:val="28"/>
        </w:rPr>
        <w:t>-2</w:t>
      </w:r>
      <w:r w:rsidR="005E300F">
        <w:rPr>
          <w:sz w:val="28"/>
          <w:szCs w:val="28"/>
        </w:rPr>
        <w:t>7</w:t>
      </w:r>
      <w:r>
        <w:rPr>
          <w:sz w:val="28"/>
          <w:szCs w:val="28"/>
        </w:rPr>
        <w:t xml:space="preserve"> от 2</w:t>
      </w:r>
      <w:r w:rsidR="005E300F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="005E300F">
        <w:rPr>
          <w:sz w:val="28"/>
          <w:szCs w:val="28"/>
        </w:rPr>
        <w:t>2</w:t>
      </w:r>
      <w:r>
        <w:rPr>
          <w:sz w:val="28"/>
          <w:szCs w:val="28"/>
        </w:rPr>
        <w:t>.2024</w:t>
      </w:r>
      <w:r w:rsidR="00E456AE">
        <w:rPr>
          <w:sz w:val="28"/>
          <w:szCs w:val="28"/>
        </w:rPr>
        <w:t>г.</w:t>
      </w:r>
    </w:p>
    <w:p w14:paraId="23332DA2" w14:textId="77777777" w:rsidR="00E456AE" w:rsidRDefault="00E456AE" w:rsidP="00E456AE">
      <w:pPr>
        <w:rPr>
          <w:b/>
          <w:sz w:val="26"/>
        </w:rPr>
      </w:pPr>
    </w:p>
    <w:p w14:paraId="7D6A6D19" w14:textId="77777777" w:rsidR="00E456AE" w:rsidRDefault="00E456AE" w:rsidP="00331843">
      <w:pPr>
        <w:jc w:val="center"/>
        <w:rPr>
          <w:b/>
          <w:sz w:val="26"/>
        </w:rPr>
      </w:pPr>
      <w:r>
        <w:rPr>
          <w:b/>
          <w:sz w:val="26"/>
        </w:rPr>
        <w:tab/>
      </w:r>
    </w:p>
    <w:p w14:paraId="6D9706A8" w14:textId="77777777" w:rsidR="00347A5D" w:rsidRDefault="00347A5D" w:rsidP="00E456AE">
      <w:pPr>
        <w:jc w:val="center"/>
        <w:rPr>
          <w:b/>
          <w:sz w:val="26"/>
        </w:rPr>
      </w:pPr>
      <w:r>
        <w:rPr>
          <w:b/>
          <w:sz w:val="26"/>
        </w:rPr>
        <w:t>ОБ УТВЕРЖДЕНИИ БЮДЖЕТА ГОРОДСКОГО ПОСЕЛЕНИЯ</w:t>
      </w:r>
    </w:p>
    <w:p w14:paraId="76E862B2" w14:textId="68E9D4D6" w:rsidR="00E456AE" w:rsidRDefault="00347A5D" w:rsidP="00E456AE">
      <w:pPr>
        <w:jc w:val="center"/>
        <w:rPr>
          <w:b/>
          <w:sz w:val="26"/>
        </w:rPr>
      </w:pPr>
      <w:r>
        <w:rPr>
          <w:b/>
          <w:sz w:val="26"/>
        </w:rPr>
        <w:t xml:space="preserve"> «ПОСЕЛОК БЕРКАКИТ» НЕРЮНГРИНСКОГО РАЙОНА НА 2025 ГОД И ПЛАНОВЫЙ ПЕРИОД 2026 и 2027 ГОДОВ</w:t>
      </w:r>
    </w:p>
    <w:p w14:paraId="7CA10631" w14:textId="77777777" w:rsidR="00010ECF" w:rsidRDefault="00010ECF" w:rsidP="00010ECF">
      <w:pPr>
        <w:jc w:val="center"/>
        <w:rPr>
          <w:b/>
          <w:sz w:val="26"/>
        </w:rPr>
      </w:pPr>
    </w:p>
    <w:p w14:paraId="435DBBE2" w14:textId="77777777" w:rsidR="00E456AE" w:rsidRDefault="00E456AE" w:rsidP="00E456AE">
      <w:pPr>
        <w:jc w:val="center"/>
        <w:rPr>
          <w:b/>
          <w:sz w:val="26"/>
        </w:rPr>
      </w:pPr>
    </w:p>
    <w:p w14:paraId="7DFD9F85" w14:textId="77777777" w:rsidR="00E456AE" w:rsidRDefault="00E456AE" w:rsidP="00E456AE">
      <w:pPr>
        <w:jc w:val="center"/>
        <w:rPr>
          <w:b/>
          <w:sz w:val="26"/>
        </w:rPr>
      </w:pPr>
    </w:p>
    <w:p w14:paraId="05DDAA08" w14:textId="77777777" w:rsidR="00E456AE" w:rsidRDefault="00E456AE" w:rsidP="00E456AE">
      <w:pPr>
        <w:jc w:val="center"/>
        <w:rPr>
          <w:b/>
          <w:sz w:val="26"/>
        </w:rPr>
      </w:pPr>
    </w:p>
    <w:p w14:paraId="23D099FF" w14:textId="77777777" w:rsidR="00E456AE" w:rsidRDefault="00E456AE" w:rsidP="00E456AE">
      <w:pPr>
        <w:jc w:val="center"/>
        <w:rPr>
          <w:b/>
          <w:sz w:val="26"/>
        </w:rPr>
      </w:pPr>
    </w:p>
    <w:p w14:paraId="14B0A21B" w14:textId="77777777" w:rsidR="00E456AE" w:rsidRDefault="00E456AE" w:rsidP="00E456AE">
      <w:pPr>
        <w:jc w:val="center"/>
        <w:rPr>
          <w:b/>
          <w:sz w:val="26"/>
        </w:rPr>
      </w:pPr>
    </w:p>
    <w:p w14:paraId="5747B0D0" w14:textId="77777777" w:rsidR="00E456AE" w:rsidRDefault="00E456AE" w:rsidP="00E456AE">
      <w:pPr>
        <w:jc w:val="center"/>
        <w:rPr>
          <w:b/>
          <w:sz w:val="26"/>
        </w:rPr>
      </w:pPr>
    </w:p>
    <w:p w14:paraId="7456EE95" w14:textId="77777777" w:rsidR="00E456AE" w:rsidRDefault="00E456AE" w:rsidP="00E456AE">
      <w:pPr>
        <w:jc w:val="center"/>
        <w:rPr>
          <w:b/>
          <w:sz w:val="26"/>
        </w:rPr>
      </w:pPr>
    </w:p>
    <w:p w14:paraId="460BADDC" w14:textId="77777777" w:rsidR="00E456AE" w:rsidRDefault="00E456AE" w:rsidP="00E456AE">
      <w:pPr>
        <w:rPr>
          <w:b/>
          <w:sz w:val="26"/>
        </w:rPr>
      </w:pPr>
    </w:p>
    <w:p w14:paraId="4919A1C5" w14:textId="77777777" w:rsidR="00E456AE" w:rsidRDefault="00E456AE" w:rsidP="00E456AE">
      <w:pPr>
        <w:rPr>
          <w:b/>
          <w:sz w:val="26"/>
        </w:rPr>
      </w:pPr>
    </w:p>
    <w:p w14:paraId="775FDC07" w14:textId="77777777" w:rsidR="00E456AE" w:rsidRDefault="00E456AE" w:rsidP="00E456AE">
      <w:pPr>
        <w:rPr>
          <w:b/>
          <w:sz w:val="26"/>
        </w:rPr>
      </w:pPr>
    </w:p>
    <w:p w14:paraId="3388F41A" w14:textId="77777777" w:rsidR="00E456AE" w:rsidRDefault="00E456AE" w:rsidP="00E456AE">
      <w:pPr>
        <w:jc w:val="center"/>
        <w:rPr>
          <w:b/>
          <w:sz w:val="26"/>
        </w:rPr>
      </w:pPr>
    </w:p>
    <w:p w14:paraId="28095127" w14:textId="77777777" w:rsidR="00E456AE" w:rsidRDefault="00E456AE" w:rsidP="00E456AE">
      <w:pPr>
        <w:rPr>
          <w:sz w:val="20"/>
          <w:szCs w:val="20"/>
          <w:u w:val="single"/>
        </w:rPr>
      </w:pPr>
    </w:p>
    <w:p w14:paraId="087B187E" w14:textId="77777777" w:rsidR="00E456AE" w:rsidRDefault="00E456AE" w:rsidP="00E456AE">
      <w:pPr>
        <w:jc w:val="center"/>
        <w:rPr>
          <w:sz w:val="20"/>
          <w:szCs w:val="20"/>
          <w:u w:val="single"/>
        </w:rPr>
      </w:pPr>
    </w:p>
    <w:p w14:paraId="75674CA6" w14:textId="77777777" w:rsidR="00E456AE" w:rsidRDefault="00E456AE" w:rsidP="00E456AE">
      <w:pPr>
        <w:jc w:val="center"/>
        <w:rPr>
          <w:sz w:val="20"/>
          <w:szCs w:val="20"/>
          <w:u w:val="single"/>
        </w:rPr>
      </w:pPr>
    </w:p>
    <w:p w14:paraId="16F462F6" w14:textId="6E35F299" w:rsidR="00E456AE" w:rsidRDefault="00E456AE" w:rsidP="00E456AE">
      <w:pPr>
        <w:jc w:val="center"/>
        <w:rPr>
          <w:sz w:val="20"/>
          <w:szCs w:val="20"/>
          <w:u w:val="single"/>
        </w:rPr>
      </w:pPr>
    </w:p>
    <w:p w14:paraId="26A8B8EA" w14:textId="31CAC10D" w:rsidR="004439B4" w:rsidRDefault="004439B4" w:rsidP="00E456AE">
      <w:pPr>
        <w:jc w:val="center"/>
        <w:rPr>
          <w:sz w:val="20"/>
          <w:szCs w:val="20"/>
          <w:u w:val="single"/>
        </w:rPr>
      </w:pPr>
    </w:p>
    <w:p w14:paraId="4A5CD39B" w14:textId="662ED0E0" w:rsidR="004439B4" w:rsidRDefault="004439B4" w:rsidP="00E456AE">
      <w:pPr>
        <w:jc w:val="center"/>
        <w:rPr>
          <w:sz w:val="20"/>
          <w:szCs w:val="20"/>
          <w:u w:val="single"/>
        </w:rPr>
      </w:pPr>
    </w:p>
    <w:p w14:paraId="2D100CF9" w14:textId="5BCE8000" w:rsidR="004439B4" w:rsidRDefault="004439B4" w:rsidP="00E456AE">
      <w:pPr>
        <w:jc w:val="center"/>
        <w:rPr>
          <w:sz w:val="20"/>
          <w:szCs w:val="20"/>
          <w:u w:val="single"/>
        </w:rPr>
      </w:pPr>
    </w:p>
    <w:p w14:paraId="1C116E26" w14:textId="77777777" w:rsidR="004439B4" w:rsidRDefault="004439B4" w:rsidP="00E456AE">
      <w:pPr>
        <w:jc w:val="center"/>
        <w:rPr>
          <w:sz w:val="20"/>
          <w:szCs w:val="20"/>
          <w:u w:val="single"/>
        </w:rPr>
      </w:pPr>
    </w:p>
    <w:p w14:paraId="38852526" w14:textId="77777777" w:rsidR="00E456AE" w:rsidRDefault="00E456AE" w:rsidP="00E456AE">
      <w:pPr>
        <w:jc w:val="center"/>
        <w:rPr>
          <w:sz w:val="20"/>
          <w:szCs w:val="20"/>
          <w:u w:val="single"/>
        </w:rPr>
      </w:pPr>
    </w:p>
    <w:p w14:paraId="66EEFBF8" w14:textId="77777777" w:rsidR="00331843" w:rsidRDefault="00331843" w:rsidP="00E456AE">
      <w:pPr>
        <w:rPr>
          <w:sz w:val="20"/>
          <w:szCs w:val="20"/>
          <w:u w:val="single"/>
        </w:rPr>
      </w:pPr>
    </w:p>
    <w:p w14:paraId="794538C6" w14:textId="5CF27160" w:rsidR="00E55DD4" w:rsidRDefault="00E55DD4" w:rsidP="00E456AE">
      <w:pPr>
        <w:rPr>
          <w:sz w:val="20"/>
          <w:szCs w:val="20"/>
          <w:u w:val="single"/>
        </w:rPr>
      </w:pPr>
    </w:p>
    <w:p w14:paraId="5BF45BB2" w14:textId="486EA41D" w:rsidR="00347A5D" w:rsidRDefault="00347A5D" w:rsidP="00E456AE">
      <w:pPr>
        <w:rPr>
          <w:sz w:val="20"/>
          <w:szCs w:val="20"/>
          <w:u w:val="single"/>
        </w:rPr>
      </w:pPr>
    </w:p>
    <w:p w14:paraId="579ACE51" w14:textId="77777777" w:rsidR="00347A5D" w:rsidRDefault="00347A5D" w:rsidP="00E456AE">
      <w:pPr>
        <w:rPr>
          <w:sz w:val="20"/>
          <w:szCs w:val="20"/>
          <w:u w:val="single"/>
        </w:rPr>
      </w:pPr>
    </w:p>
    <w:p w14:paraId="4ED33C5E" w14:textId="77777777" w:rsidR="00010ECF" w:rsidRDefault="00010ECF" w:rsidP="00E456AE">
      <w:pPr>
        <w:rPr>
          <w:sz w:val="20"/>
          <w:szCs w:val="20"/>
          <w:u w:val="single"/>
        </w:rPr>
      </w:pPr>
    </w:p>
    <w:p w14:paraId="6FA00268" w14:textId="77777777" w:rsidR="00E456AE" w:rsidRDefault="00E456AE" w:rsidP="00E456AE">
      <w:pPr>
        <w:jc w:val="center"/>
        <w:rPr>
          <w:sz w:val="20"/>
          <w:szCs w:val="20"/>
          <w:u w:val="single"/>
        </w:rPr>
      </w:pPr>
    </w:p>
    <w:p w14:paraId="688940FF" w14:textId="77777777" w:rsidR="00E456AE" w:rsidRDefault="00E456AE" w:rsidP="00E456AE">
      <w:pPr>
        <w:jc w:val="center"/>
        <w:rPr>
          <w:sz w:val="20"/>
          <w:szCs w:val="20"/>
        </w:rPr>
      </w:pPr>
      <w:r>
        <w:rPr>
          <w:sz w:val="20"/>
          <w:szCs w:val="20"/>
        </w:rPr>
        <w:t>п. Беркакит</w:t>
      </w:r>
    </w:p>
    <w:p w14:paraId="748F6228" w14:textId="77777777" w:rsidR="00E456AE" w:rsidRDefault="00331843" w:rsidP="00E456AE">
      <w:pPr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2024</w:t>
      </w:r>
      <w:r w:rsidR="00E456AE">
        <w:rPr>
          <w:sz w:val="20"/>
          <w:szCs w:val="20"/>
          <w:u w:val="single"/>
        </w:rPr>
        <w:t xml:space="preserve"> год</w:t>
      </w:r>
    </w:p>
    <w:p w14:paraId="3BB58B79" w14:textId="55E750F8" w:rsidR="00E456AE" w:rsidRPr="00FE1A8C" w:rsidRDefault="00E456AE" w:rsidP="00347A5D">
      <w:pPr>
        <w:jc w:val="center"/>
        <w:rPr>
          <w:sz w:val="22"/>
          <w:szCs w:val="20"/>
        </w:rPr>
      </w:pPr>
      <w:proofErr w:type="gramStart"/>
      <w:r w:rsidRPr="00FE1A8C">
        <w:rPr>
          <w:sz w:val="22"/>
          <w:szCs w:val="20"/>
        </w:rPr>
        <w:lastRenderedPageBreak/>
        <w:t>РЕСПУБЛИКА  САХА</w:t>
      </w:r>
      <w:proofErr w:type="gramEnd"/>
      <w:r w:rsidRPr="00FE1A8C">
        <w:rPr>
          <w:sz w:val="22"/>
          <w:szCs w:val="20"/>
        </w:rPr>
        <w:t xml:space="preserve"> (ЯКУТИЯ)                  </w:t>
      </w:r>
      <w:r w:rsidR="005F16C5">
        <w:rPr>
          <w:sz w:val="22"/>
          <w:szCs w:val="20"/>
        </w:rPr>
        <w:t xml:space="preserve">                                     </w:t>
      </w:r>
      <w:r w:rsidRPr="00FE1A8C">
        <w:rPr>
          <w:sz w:val="22"/>
          <w:szCs w:val="20"/>
          <w:lang w:val="en-US"/>
        </w:rPr>
        <w:t>C</w:t>
      </w:r>
      <w:r w:rsidRPr="00FE1A8C">
        <w:rPr>
          <w:sz w:val="22"/>
          <w:szCs w:val="20"/>
        </w:rPr>
        <w:t>АХА  РЕСПУБЛИКАТА</w:t>
      </w:r>
    </w:p>
    <w:p w14:paraId="3EB46D02" w14:textId="77777777" w:rsidR="00E456AE" w:rsidRPr="00FE1A8C" w:rsidRDefault="00E456AE" w:rsidP="00347A5D">
      <w:pPr>
        <w:jc w:val="center"/>
        <w:rPr>
          <w:sz w:val="22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31B198A" wp14:editId="31AF9B40">
            <wp:simplePos x="0" y="0"/>
            <wp:positionH relativeFrom="column">
              <wp:posOffset>2844165</wp:posOffset>
            </wp:positionH>
            <wp:positionV relativeFrom="paragraph">
              <wp:posOffset>88265</wp:posOffset>
            </wp:positionV>
            <wp:extent cx="803910" cy="1028700"/>
            <wp:effectExtent l="0" t="0" r="0" b="0"/>
            <wp:wrapTight wrapText="bothSides">
              <wp:wrapPolygon edited="0">
                <wp:start x="0" y="0"/>
                <wp:lineTo x="0" y="21200"/>
                <wp:lineTo x="20986" y="21200"/>
                <wp:lineTo x="20986" y="0"/>
                <wp:lineTo x="0" y="0"/>
              </wp:wrapPolygon>
            </wp:wrapTight>
            <wp:docPr id="1" name="Рисунок 1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C6CD94" w14:textId="77777777" w:rsidR="00E456AE" w:rsidRPr="00FE1A8C" w:rsidRDefault="00E456AE" w:rsidP="00347A5D">
      <w:pPr>
        <w:jc w:val="center"/>
        <w:rPr>
          <w:b/>
          <w:sz w:val="22"/>
          <w:szCs w:val="20"/>
        </w:rPr>
      </w:pPr>
      <w:r w:rsidRPr="00FE1A8C">
        <w:rPr>
          <w:b/>
          <w:sz w:val="22"/>
          <w:szCs w:val="20"/>
        </w:rPr>
        <w:t>БЕРКАКИТСКИЙ                                                                        БЕРКАКИТ Б</w:t>
      </w:r>
      <w:proofErr w:type="spellStart"/>
      <w:r w:rsidRPr="00FE1A8C">
        <w:rPr>
          <w:b/>
          <w:sz w:val="22"/>
          <w:szCs w:val="20"/>
          <w:lang w:val="en-US"/>
        </w:rPr>
        <w:t>OhYO</w:t>
      </w:r>
      <w:proofErr w:type="spellEnd"/>
      <w:r w:rsidRPr="00FE1A8C">
        <w:rPr>
          <w:b/>
          <w:sz w:val="22"/>
          <w:szCs w:val="20"/>
        </w:rPr>
        <w:t>ЛЭГИН</w:t>
      </w:r>
    </w:p>
    <w:p w14:paraId="0AF9D75A" w14:textId="2E96982A" w:rsidR="00E456AE" w:rsidRDefault="00E456AE" w:rsidP="00347A5D">
      <w:pPr>
        <w:jc w:val="center"/>
        <w:rPr>
          <w:b/>
          <w:sz w:val="22"/>
          <w:szCs w:val="20"/>
        </w:rPr>
      </w:pPr>
      <w:r w:rsidRPr="00FE1A8C">
        <w:rPr>
          <w:b/>
          <w:sz w:val="22"/>
          <w:szCs w:val="20"/>
        </w:rPr>
        <w:t>ПОСЕЛКОВЫЙ СОВЕТ                                                                              СЭБИЭТЭ</w:t>
      </w:r>
    </w:p>
    <w:p w14:paraId="625858AD" w14:textId="77777777" w:rsidR="00347A5D" w:rsidRPr="00347A5D" w:rsidRDefault="00347A5D" w:rsidP="00347A5D">
      <w:pPr>
        <w:jc w:val="center"/>
        <w:rPr>
          <w:b/>
          <w:sz w:val="22"/>
          <w:szCs w:val="20"/>
        </w:rPr>
      </w:pPr>
    </w:p>
    <w:p w14:paraId="2DC75D28" w14:textId="77777777" w:rsidR="00E456AE" w:rsidRPr="00FE1A8C" w:rsidRDefault="00E456AE" w:rsidP="00347A5D">
      <w:pPr>
        <w:jc w:val="center"/>
        <w:rPr>
          <w:b/>
          <w:sz w:val="22"/>
          <w:szCs w:val="20"/>
        </w:rPr>
      </w:pPr>
      <w:r w:rsidRPr="00FE1A8C">
        <w:rPr>
          <w:b/>
          <w:sz w:val="22"/>
          <w:szCs w:val="20"/>
        </w:rPr>
        <w:t>РЕШЕНИЕ</w:t>
      </w:r>
    </w:p>
    <w:p w14:paraId="544D899E" w14:textId="77777777" w:rsidR="00E456AE" w:rsidRPr="00FE1A8C" w:rsidRDefault="00E456AE" w:rsidP="00347A5D">
      <w:pPr>
        <w:jc w:val="center"/>
        <w:rPr>
          <w:b/>
          <w:sz w:val="22"/>
          <w:szCs w:val="20"/>
        </w:rPr>
      </w:pPr>
    </w:p>
    <w:p w14:paraId="3DA5542E" w14:textId="77777777" w:rsidR="00E456AE" w:rsidRPr="00FE1A8C" w:rsidRDefault="00E456AE" w:rsidP="00347A5D">
      <w:pPr>
        <w:jc w:val="center"/>
        <w:rPr>
          <w:sz w:val="20"/>
          <w:szCs w:val="20"/>
        </w:rPr>
      </w:pPr>
    </w:p>
    <w:p w14:paraId="7D04D7C7" w14:textId="77777777" w:rsidR="00347A5D" w:rsidRDefault="00347A5D" w:rsidP="00347A5D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DE6115" w:rsidRPr="00FE1A8C">
        <w:rPr>
          <w:sz w:val="20"/>
          <w:szCs w:val="20"/>
        </w:rPr>
        <w:t>№</w:t>
      </w:r>
      <w:r w:rsidR="004439B4">
        <w:rPr>
          <w:sz w:val="20"/>
          <w:szCs w:val="20"/>
        </w:rPr>
        <w:t xml:space="preserve">    </w:t>
      </w:r>
      <w:r w:rsidR="00D75090">
        <w:rPr>
          <w:sz w:val="20"/>
          <w:szCs w:val="20"/>
        </w:rPr>
        <w:t>3</w:t>
      </w:r>
      <w:r w:rsidR="00331843">
        <w:rPr>
          <w:sz w:val="20"/>
          <w:szCs w:val="20"/>
        </w:rPr>
        <w:t>-2</w:t>
      </w:r>
      <w:r w:rsidR="005E300F">
        <w:rPr>
          <w:sz w:val="20"/>
          <w:szCs w:val="20"/>
        </w:rPr>
        <w:t>7</w:t>
      </w:r>
    </w:p>
    <w:p w14:paraId="2AF33ED9" w14:textId="17B3BA0E" w:rsidR="00347A5D" w:rsidRDefault="00347A5D" w:rsidP="00347A5D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331843">
        <w:rPr>
          <w:sz w:val="20"/>
          <w:szCs w:val="20"/>
        </w:rPr>
        <w:t>От 2</w:t>
      </w:r>
      <w:r w:rsidR="005E300F">
        <w:rPr>
          <w:sz w:val="20"/>
          <w:szCs w:val="20"/>
        </w:rPr>
        <w:t>4</w:t>
      </w:r>
      <w:r w:rsidR="00331843">
        <w:rPr>
          <w:sz w:val="20"/>
          <w:szCs w:val="20"/>
        </w:rPr>
        <w:t>.1</w:t>
      </w:r>
      <w:r w:rsidR="005E300F">
        <w:rPr>
          <w:sz w:val="20"/>
          <w:szCs w:val="20"/>
        </w:rPr>
        <w:t>2</w:t>
      </w:r>
      <w:r w:rsidR="00331843">
        <w:rPr>
          <w:sz w:val="20"/>
          <w:szCs w:val="20"/>
        </w:rPr>
        <w:t>.2024</w:t>
      </w:r>
      <w:r w:rsidR="00E456AE">
        <w:rPr>
          <w:sz w:val="20"/>
          <w:szCs w:val="20"/>
        </w:rPr>
        <w:t xml:space="preserve"> г.</w:t>
      </w:r>
      <w:r w:rsidR="004439B4">
        <w:rPr>
          <w:sz w:val="20"/>
          <w:szCs w:val="20"/>
        </w:rPr>
        <w:t xml:space="preserve">                                                                                                </w:t>
      </w:r>
      <w:r>
        <w:rPr>
          <w:sz w:val="20"/>
          <w:szCs w:val="20"/>
        </w:rPr>
        <w:t xml:space="preserve">                  </w:t>
      </w:r>
      <w:r w:rsidR="004439B4">
        <w:rPr>
          <w:sz w:val="20"/>
          <w:szCs w:val="20"/>
        </w:rPr>
        <w:t xml:space="preserve"> </w:t>
      </w:r>
      <w:r w:rsidR="00E456AE" w:rsidRPr="00FE1A8C">
        <w:rPr>
          <w:b/>
          <w:sz w:val="20"/>
          <w:szCs w:val="20"/>
        </w:rPr>
        <w:t>БЫ</w:t>
      </w:r>
      <w:proofErr w:type="spellStart"/>
      <w:r w:rsidR="00E456AE" w:rsidRPr="00FE1A8C">
        <w:rPr>
          <w:b/>
          <w:sz w:val="20"/>
          <w:szCs w:val="20"/>
          <w:lang w:val="en-US"/>
        </w:rPr>
        <w:t>hAAP</w:t>
      </w:r>
      <w:proofErr w:type="spellEnd"/>
      <w:r w:rsidR="00E456AE" w:rsidRPr="00FE1A8C">
        <w:rPr>
          <w:b/>
          <w:sz w:val="20"/>
          <w:szCs w:val="20"/>
        </w:rPr>
        <w:t>ЫЫ</w:t>
      </w:r>
      <w:r w:rsidR="00E456AE" w:rsidRPr="00FE1A8C">
        <w:rPr>
          <w:sz w:val="20"/>
          <w:szCs w:val="20"/>
        </w:rPr>
        <w:t xml:space="preserve">  </w:t>
      </w:r>
    </w:p>
    <w:p w14:paraId="01914A2F" w14:textId="5F7D8CE8" w:rsidR="00E456AE" w:rsidRPr="00FE1A8C" w:rsidRDefault="00347A5D" w:rsidP="00347A5D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</w:t>
      </w:r>
      <w:r w:rsidR="00E456AE" w:rsidRPr="00FE1A8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_____________________________________________________________________________________________</w:t>
      </w:r>
    </w:p>
    <w:p w14:paraId="6B863888" w14:textId="261A1057" w:rsidR="00010ECF" w:rsidRDefault="00010ECF" w:rsidP="00347A5D">
      <w:pPr>
        <w:jc w:val="center"/>
        <w:rPr>
          <w:b/>
        </w:rPr>
      </w:pPr>
    </w:p>
    <w:p w14:paraId="1C02E7AC" w14:textId="21BA0DF7" w:rsidR="005B0A2F" w:rsidRDefault="005B0A2F" w:rsidP="00347A5D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14:paraId="60CF9570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27 –я СЕССИЯ ДЕПУТАТОВ</w:t>
      </w:r>
    </w:p>
    <w:p w14:paraId="7EE2F000" w14:textId="2CCBF166" w:rsidR="00010ECF" w:rsidRDefault="00010ECF" w:rsidP="00347A5D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БЕРКАКИТСКОГО ПОСЕЛКОВОГО СОВЕТА ДЕПУТАТОВ</w:t>
      </w:r>
    </w:p>
    <w:p w14:paraId="26F89A51" w14:textId="77777777" w:rsidR="00347A5D" w:rsidRDefault="00347A5D" w:rsidP="00347A5D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14:paraId="631E3AC4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Об утверждении </w:t>
      </w:r>
      <w:proofErr w:type="gramStart"/>
      <w:r>
        <w:rPr>
          <w:b/>
        </w:rPr>
        <w:t>бюджета  городского</w:t>
      </w:r>
      <w:proofErr w:type="gramEnd"/>
      <w:r>
        <w:rPr>
          <w:b/>
        </w:rPr>
        <w:t xml:space="preserve"> поселения «Поселок Беркакит»</w:t>
      </w:r>
    </w:p>
    <w:p w14:paraId="19C15A55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Нерюнгринского</w:t>
      </w:r>
      <w:proofErr w:type="spellEnd"/>
      <w:r>
        <w:rPr>
          <w:b/>
        </w:rPr>
        <w:t xml:space="preserve"> района на 2025 год и на плановый период 2026 и 2027годов</w:t>
      </w:r>
    </w:p>
    <w:p w14:paraId="29B31C4A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5750F934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5875342E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Рассмотрев представленный проект бюджета городского поселения «Поселок Беркакит»  </w:t>
      </w:r>
      <w:proofErr w:type="spellStart"/>
      <w:r>
        <w:t>Нерюнгринского</w:t>
      </w:r>
      <w:proofErr w:type="spellEnd"/>
      <w:r>
        <w:t xml:space="preserve"> района на 2025 год и на плановый период 2026 и 2027 годов с приложенными к нему документами, руководствуясь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Республики Саха (Якутия) «О бюджетном устройстве и бюджетном процессе в Республике Саха (Якутия)», Уставом муниципального образования городское поселение «Поселок Беркакит» муниципального района « </w:t>
      </w:r>
      <w:proofErr w:type="spellStart"/>
      <w:r>
        <w:t>Нерюнгринский</w:t>
      </w:r>
      <w:proofErr w:type="spellEnd"/>
      <w:r>
        <w:t xml:space="preserve"> район» Республики Саха (Якутия) ,Положением о бюджетном процессе в городском поселении «Поселок Беркакит» </w:t>
      </w:r>
      <w:proofErr w:type="spellStart"/>
      <w:r>
        <w:t>Нерюнгринского</w:t>
      </w:r>
      <w:proofErr w:type="spellEnd"/>
      <w:r>
        <w:t xml:space="preserve"> района,   </w:t>
      </w:r>
      <w:proofErr w:type="spellStart"/>
      <w:r>
        <w:t>Беркакитский</w:t>
      </w:r>
      <w:proofErr w:type="spellEnd"/>
      <w:r>
        <w:t xml:space="preserve"> поселковый Совет депутатов решил:</w:t>
      </w:r>
    </w:p>
    <w:p w14:paraId="235F9EF5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2661D31B" w14:textId="64F568D3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Статья 1. Основные характеристики бюджета городского поселения «Поселок Беркакит» </w:t>
      </w:r>
      <w:proofErr w:type="spellStart"/>
      <w:r>
        <w:rPr>
          <w:b/>
          <w:bCs/>
          <w:i/>
          <w:iCs/>
        </w:rPr>
        <w:t>Нерюнгринского</w:t>
      </w:r>
      <w:proofErr w:type="spellEnd"/>
      <w:r>
        <w:rPr>
          <w:b/>
          <w:bCs/>
          <w:i/>
          <w:iCs/>
        </w:rPr>
        <w:t xml:space="preserve"> района на 2025 год и на плановый период</w:t>
      </w:r>
      <w:r w:rsidR="00347A5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2026 и 2027 годов </w:t>
      </w:r>
    </w:p>
    <w:p w14:paraId="11EC6BD5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35F1869F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Утвердить основные характеристики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на 2025год:</w:t>
      </w:r>
    </w:p>
    <w:p w14:paraId="0DC65D1A" w14:textId="77777777" w:rsidR="00010ECF" w:rsidRPr="00D87717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прогнозируемый общий объем доходов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</w:t>
      </w:r>
      <w:r w:rsidRPr="00D87717">
        <w:t>района в сум</w:t>
      </w:r>
      <w:r>
        <w:t>ме 62486,0</w:t>
      </w:r>
      <w:r w:rsidRPr="00D87717">
        <w:t xml:space="preserve"> тыс. рублей, из них налоговые и ненало</w:t>
      </w:r>
      <w:r>
        <w:t>говые доходы в сумме 34397,0</w:t>
      </w:r>
      <w:r w:rsidRPr="00D87717">
        <w:t> тыс. рублей, безвозмездные поступле</w:t>
      </w:r>
      <w:r>
        <w:t>ния в сумме 28089,0</w:t>
      </w:r>
      <w:r w:rsidRPr="00D87717">
        <w:t xml:space="preserve"> тыс. рублей, из них межбюджетные трансферты из государственного бюджета Респуб</w:t>
      </w:r>
      <w:r>
        <w:t>лики Саха (Якутия) в сумме 28089,0</w:t>
      </w:r>
      <w:r w:rsidRPr="00D87717">
        <w:t>тыс.рублей.</w:t>
      </w:r>
    </w:p>
    <w:p w14:paraId="0DEE7209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 w:rsidRPr="00D87717">
        <w:t xml:space="preserve">2) общий объем расходов бюджета городского поселения «Поселок </w:t>
      </w:r>
      <w:proofErr w:type="gramStart"/>
      <w:r w:rsidRPr="00D87717">
        <w:t xml:space="preserve">Беркакит»  </w:t>
      </w:r>
      <w:proofErr w:type="spellStart"/>
      <w:r w:rsidRPr="00D87717">
        <w:t>Нерю</w:t>
      </w:r>
      <w:r>
        <w:t>нгринского</w:t>
      </w:r>
      <w:proofErr w:type="spellEnd"/>
      <w:proofErr w:type="gramEnd"/>
      <w:r>
        <w:t xml:space="preserve"> района в сумме 62486,0</w:t>
      </w:r>
      <w:r w:rsidRPr="00D87717">
        <w:t> тыс. рублей;</w:t>
      </w:r>
    </w:p>
    <w:p w14:paraId="0F99709B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3) дефицит бюджета в сумме 0,0 </w:t>
      </w:r>
      <w:proofErr w:type="spellStart"/>
      <w:r>
        <w:t>тыс.руб</w:t>
      </w:r>
      <w:proofErr w:type="spellEnd"/>
      <w:r>
        <w:t>.</w:t>
      </w:r>
    </w:p>
    <w:p w14:paraId="0C8199AB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Утвердить основные характеристики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на 2026 и 2027годов:</w:t>
      </w:r>
    </w:p>
    <w:p w14:paraId="62F0E0CD" w14:textId="77777777" w:rsidR="00010ECF" w:rsidRPr="00D87717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прогнозируемый общий объем доходов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</w:t>
      </w:r>
      <w:r w:rsidRPr="00D87717">
        <w:t>района</w:t>
      </w:r>
      <w:r>
        <w:t xml:space="preserve"> на 2026 год</w:t>
      </w:r>
      <w:r w:rsidRPr="00D87717">
        <w:t xml:space="preserve"> в сум</w:t>
      </w:r>
      <w:r>
        <w:t>ме 45997,8</w:t>
      </w:r>
      <w:r w:rsidRPr="00D87717">
        <w:t xml:space="preserve"> тыс. рублей, из них налоговые и ненало</w:t>
      </w:r>
      <w:r>
        <w:t>говые доходы в сумме 36688,0</w:t>
      </w:r>
      <w:r w:rsidRPr="00D87717">
        <w:t> тыс. рублей, безвозмездные поступле</w:t>
      </w:r>
      <w:r>
        <w:t>ния в сумме 9309,8</w:t>
      </w:r>
      <w:r w:rsidRPr="00D87717">
        <w:t xml:space="preserve"> тыс. рублей, из них межбюджетные трансферты из государственного бюджета Респуб</w:t>
      </w:r>
      <w:r>
        <w:t>лики Саха (Якутия) в сумме 9309,8тыс.рублей и на 2027 год</w:t>
      </w:r>
      <w:r w:rsidRPr="009B5E6A">
        <w:t xml:space="preserve"> </w:t>
      </w:r>
      <w:r w:rsidRPr="00D87717">
        <w:t>в сум</w:t>
      </w:r>
      <w:r>
        <w:t>ме 47848,6</w:t>
      </w:r>
      <w:r w:rsidRPr="00D87717">
        <w:t xml:space="preserve"> тыс. рублей, из них налоговые и ненало</w:t>
      </w:r>
      <w:r>
        <w:t>говые доходы в сумме 38828,4</w:t>
      </w:r>
      <w:r w:rsidRPr="00D87717">
        <w:t> тыс. рублей, безвозмездные поступле</w:t>
      </w:r>
      <w:r>
        <w:t>ния в сумме 9020,2</w:t>
      </w:r>
      <w:r w:rsidRPr="00D87717">
        <w:t xml:space="preserve"> тыс. рублей, из них межбюджетные трансферты из государственного бюджета Респуб</w:t>
      </w:r>
      <w:r>
        <w:t>лики Саха (Якутия) в сумме 9020,2тыс.рублей</w:t>
      </w:r>
    </w:p>
    <w:p w14:paraId="4DED14B4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 w:rsidRPr="00D87717">
        <w:lastRenderedPageBreak/>
        <w:t xml:space="preserve">2) общий объем расходов бюджета городского поселения «Поселок Беркакит»  </w:t>
      </w:r>
      <w:proofErr w:type="spellStart"/>
      <w:r w:rsidRPr="00D87717">
        <w:t>Нерю</w:t>
      </w:r>
      <w:r>
        <w:t>нгринского</w:t>
      </w:r>
      <w:proofErr w:type="spellEnd"/>
      <w:r>
        <w:t xml:space="preserve"> района на 2026 год в сумме 45997,8</w:t>
      </w:r>
      <w:r w:rsidRPr="00D87717">
        <w:t> тыс. рублей</w:t>
      </w:r>
      <w:r>
        <w:t xml:space="preserve">, в том числе условно утвержденные расходы в сумме 1200,0 </w:t>
      </w:r>
      <w:proofErr w:type="spellStart"/>
      <w:r>
        <w:t>тыс.руб</w:t>
      </w:r>
      <w:proofErr w:type="spellEnd"/>
      <w:r>
        <w:t xml:space="preserve">. и на 2027 год в сумме 47848,6 </w:t>
      </w:r>
      <w:proofErr w:type="spellStart"/>
      <w:r>
        <w:t>тыс.руб</w:t>
      </w:r>
      <w:proofErr w:type="spellEnd"/>
      <w:r>
        <w:t>. в том</w:t>
      </w:r>
      <w:r w:rsidRPr="00077855">
        <w:t xml:space="preserve"> </w:t>
      </w:r>
      <w:r>
        <w:t xml:space="preserve">условно утвержденные расходы в сумме 2400,0 </w:t>
      </w:r>
      <w:proofErr w:type="spellStart"/>
      <w:r>
        <w:t>тыс.рублей</w:t>
      </w:r>
      <w:proofErr w:type="spellEnd"/>
      <w:r w:rsidRPr="00D87717">
        <w:t>;</w:t>
      </w:r>
      <w:r>
        <w:t xml:space="preserve"> </w:t>
      </w:r>
    </w:p>
    <w:p w14:paraId="1B401D60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3) дефицит бюджета на 2026 год в сумме 0,0 </w:t>
      </w:r>
      <w:proofErr w:type="spellStart"/>
      <w:r>
        <w:t>тыс.руб</w:t>
      </w:r>
      <w:proofErr w:type="spellEnd"/>
      <w:r>
        <w:t xml:space="preserve">. и на 2027 год в сумме 0,0 </w:t>
      </w:r>
      <w:proofErr w:type="spellStart"/>
      <w:r>
        <w:t>тыс.руб</w:t>
      </w:r>
      <w:proofErr w:type="spellEnd"/>
      <w:r>
        <w:t>.</w:t>
      </w:r>
    </w:p>
    <w:p w14:paraId="05B3B981" w14:textId="77777777" w:rsidR="00010ECF" w:rsidRPr="002F6F54" w:rsidRDefault="00010ECF" w:rsidP="00010ECF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</w:p>
    <w:p w14:paraId="5AE0443B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Статья 2. Формирование неналоговых доходов и распределение прогнозируемых доходов </w:t>
      </w:r>
      <w:proofErr w:type="gramStart"/>
      <w:r>
        <w:rPr>
          <w:b/>
          <w:bCs/>
          <w:i/>
          <w:iCs/>
        </w:rPr>
        <w:t>бюджета  городского</w:t>
      </w:r>
      <w:proofErr w:type="gramEnd"/>
      <w:r>
        <w:rPr>
          <w:b/>
          <w:bCs/>
          <w:i/>
          <w:iCs/>
        </w:rPr>
        <w:t xml:space="preserve"> поселения «Поселок Беркакит» </w:t>
      </w:r>
      <w:proofErr w:type="spellStart"/>
      <w:r>
        <w:rPr>
          <w:b/>
          <w:bCs/>
          <w:i/>
          <w:iCs/>
        </w:rPr>
        <w:t>Нерюнгринского</w:t>
      </w:r>
      <w:proofErr w:type="spellEnd"/>
      <w:r>
        <w:rPr>
          <w:b/>
          <w:bCs/>
          <w:i/>
          <w:iCs/>
        </w:rPr>
        <w:t xml:space="preserve"> района  на 2025 год и на плановый период 2026 и 2027 годов</w:t>
      </w:r>
    </w:p>
    <w:p w14:paraId="68A67861" w14:textId="77777777" w:rsidR="00010ECF" w:rsidRDefault="00010ECF" w:rsidP="00010EC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64FF1F" w14:textId="77777777" w:rsidR="00010ECF" w:rsidRDefault="00010ECF" w:rsidP="00010EC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в пределах общего объема доходов бюджета городского поселения «Поселок Беркакит»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распределение прогнозируемых доходов по группам, подгруппам, статьям, подстатьям и элементам видов доходов в соответствии с классификацией доходов бюджетной классификации Российской Федерации на 2025 год и на плановый период 2026 и 2027 годов 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E9C38F5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6A41C9AC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2.Установить, что неналоговые доходы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</w:t>
      </w:r>
      <w:proofErr w:type="gramStart"/>
      <w:r>
        <w:t>района,  формируются</w:t>
      </w:r>
      <w:proofErr w:type="gramEnd"/>
      <w:r>
        <w:t xml:space="preserve"> согласно </w:t>
      </w:r>
      <w:r>
        <w:rPr>
          <w:b/>
        </w:rPr>
        <w:t>приложению</w:t>
      </w:r>
      <w:r>
        <w:t xml:space="preserve"> </w:t>
      </w:r>
      <w:r>
        <w:rPr>
          <w:b/>
        </w:rPr>
        <w:t>№2</w:t>
      </w:r>
      <w:r>
        <w:t xml:space="preserve"> к настоящему решению.</w:t>
      </w:r>
    </w:p>
    <w:p w14:paraId="78E2ADF0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>3</w:t>
      </w:r>
      <w:r w:rsidRPr="002F264B">
        <w:t xml:space="preserve">. Определить Управление финансов </w:t>
      </w:r>
      <w:proofErr w:type="spellStart"/>
      <w:r w:rsidRPr="002F264B">
        <w:t>Нерюнгринской</w:t>
      </w:r>
      <w:proofErr w:type="spellEnd"/>
      <w:r w:rsidRPr="002F264B">
        <w:t xml:space="preserve"> районной администрации уполномоченным органом </w:t>
      </w:r>
      <w:proofErr w:type="spellStart"/>
      <w:r w:rsidRPr="002F264B">
        <w:t>Беркакитской</w:t>
      </w:r>
      <w:proofErr w:type="spellEnd"/>
      <w:r w:rsidRPr="002F264B">
        <w:t xml:space="preserve"> поселковой администрации по осуществлению электронного документооборота. </w:t>
      </w:r>
    </w:p>
    <w:p w14:paraId="2B37C3F4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1565338C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66773568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Статья 3. Предоставление рассрочек и отсрочек по уплате налогов и иных</w:t>
      </w:r>
    </w:p>
    <w:p w14:paraId="0648D5CA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обязательных платежей</w:t>
      </w:r>
    </w:p>
    <w:p w14:paraId="333E554A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795AC67B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В случае предоставления налоговыми органами по согласованию с представительным органам городского поселения «Поселок Беркакит» муниципального района «  </w:t>
      </w:r>
      <w:proofErr w:type="spellStart"/>
      <w:r>
        <w:t>Нерюнгринский</w:t>
      </w:r>
      <w:proofErr w:type="spellEnd"/>
      <w:r>
        <w:t xml:space="preserve"> района» Республики Саха (Якутия) налоговых отсрочек и рассрочек, суммы выпадающих доходов, возникших в результате принятия этих решений, компенсации из бюджета городского поселения «Поселок Беркакит»    </w:t>
      </w:r>
      <w:proofErr w:type="spellStart"/>
      <w:r>
        <w:t>Нерюнгринского</w:t>
      </w:r>
      <w:proofErr w:type="spellEnd"/>
      <w:r>
        <w:t xml:space="preserve"> района не подлежат.</w:t>
      </w:r>
    </w:p>
    <w:p w14:paraId="2A7D4B48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23BDC088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Статья 4. Бюджетные ассигнования бюджета городского поселения «Поселок </w:t>
      </w:r>
      <w:proofErr w:type="gramStart"/>
      <w:r>
        <w:rPr>
          <w:b/>
          <w:bCs/>
          <w:i/>
          <w:iCs/>
        </w:rPr>
        <w:t xml:space="preserve">Беркакит»  </w:t>
      </w:r>
      <w:proofErr w:type="spellStart"/>
      <w:r>
        <w:rPr>
          <w:b/>
          <w:bCs/>
          <w:i/>
          <w:iCs/>
        </w:rPr>
        <w:t>Нерюнгринского</w:t>
      </w:r>
      <w:proofErr w:type="spellEnd"/>
      <w:proofErr w:type="gramEnd"/>
      <w:r>
        <w:rPr>
          <w:b/>
          <w:bCs/>
          <w:i/>
          <w:iCs/>
        </w:rPr>
        <w:t xml:space="preserve"> района на 2025 год и на плановый период 2026 и 2025 годов</w:t>
      </w:r>
    </w:p>
    <w:p w14:paraId="418FDDCC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473CC462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Утвердить в пределах общего объема расходов, установленного статьей 1 настоящего решения, распределение бюджетных ассигнований на реализацию муниципальных программ муниципального образования городское поселение «Поселок Беркакит» муниципального района « </w:t>
      </w:r>
      <w:proofErr w:type="spellStart"/>
      <w:r>
        <w:t>Нерюнгринский</w:t>
      </w:r>
      <w:proofErr w:type="spellEnd"/>
      <w:r>
        <w:t xml:space="preserve"> район» Республики Саха (Якутия) по целевым статьям муниципальных программ,  </w:t>
      </w:r>
      <w:r>
        <w:rPr>
          <w:color w:val="000000"/>
        </w:rPr>
        <w:t xml:space="preserve">группам видов расходов, разделам и подразделам классификации расходов бюджетов </w:t>
      </w:r>
      <w:r>
        <w:t xml:space="preserve">на 2025 год и на плановый период 2026 и 2027 годов  согласно </w:t>
      </w:r>
      <w:r>
        <w:rPr>
          <w:b/>
        </w:rPr>
        <w:t>приложению №3</w:t>
      </w:r>
      <w:r>
        <w:t xml:space="preserve"> к настоящему решению.</w:t>
      </w:r>
    </w:p>
    <w:p w14:paraId="0146C550" w14:textId="77777777" w:rsidR="00010ECF" w:rsidRPr="00D614E9" w:rsidRDefault="00010ECF" w:rsidP="00010E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614E9">
        <w:rPr>
          <w:color w:val="000000"/>
        </w:rPr>
        <w:t>2. Целевые статьи расходов бюджета</w:t>
      </w:r>
      <w:r>
        <w:rPr>
          <w:color w:val="000000"/>
        </w:rPr>
        <w:t xml:space="preserve"> </w:t>
      </w:r>
      <w:r w:rsidRPr="00D82610">
        <w:rPr>
          <w:color w:val="000000"/>
        </w:rPr>
        <w:t>городского поселения «Поселок</w:t>
      </w:r>
      <w:r w:rsidRPr="00C367D8">
        <w:rPr>
          <w:color w:val="000000"/>
        </w:rPr>
        <w:t xml:space="preserve"> </w:t>
      </w:r>
      <w:proofErr w:type="gramStart"/>
      <w:r w:rsidRPr="00C367D8">
        <w:rPr>
          <w:color w:val="000000"/>
        </w:rPr>
        <w:t xml:space="preserve">Беркакит» </w:t>
      </w:r>
      <w:r w:rsidRPr="00D614E9">
        <w:rPr>
          <w:color w:val="000000"/>
        </w:rPr>
        <w:t xml:space="preserve"> </w:t>
      </w:r>
      <w:proofErr w:type="spellStart"/>
      <w:r w:rsidRPr="00D614E9">
        <w:rPr>
          <w:color w:val="000000"/>
        </w:rPr>
        <w:t>Нерюнгринского</w:t>
      </w:r>
      <w:proofErr w:type="spellEnd"/>
      <w:proofErr w:type="gramEnd"/>
      <w:r w:rsidRPr="00D614E9">
        <w:rPr>
          <w:color w:val="000000"/>
        </w:rPr>
        <w:t xml:space="preserve"> района на финансирование мероприятий муниципальных программ и на осуществление непрограммных направлений деятельности, подгруппы и элементы видов расходов бюджета</w:t>
      </w:r>
      <w:r w:rsidRPr="00191BB4">
        <w:rPr>
          <w:color w:val="000000"/>
        </w:rPr>
        <w:t xml:space="preserve"> </w:t>
      </w:r>
      <w:r w:rsidRPr="00D82610">
        <w:rPr>
          <w:color w:val="000000"/>
        </w:rPr>
        <w:t>городского поселения «Поселок</w:t>
      </w:r>
      <w:r w:rsidRPr="00C367D8">
        <w:rPr>
          <w:color w:val="000000"/>
        </w:rPr>
        <w:t xml:space="preserve"> Беркакит» </w:t>
      </w:r>
      <w:r w:rsidRPr="00D614E9">
        <w:rPr>
          <w:color w:val="000000"/>
        </w:rPr>
        <w:t xml:space="preserve"> </w:t>
      </w:r>
      <w:proofErr w:type="spellStart"/>
      <w:r w:rsidRPr="00D614E9">
        <w:rPr>
          <w:color w:val="000000"/>
        </w:rPr>
        <w:t>Нерюнгринского</w:t>
      </w:r>
      <w:proofErr w:type="spellEnd"/>
      <w:r w:rsidRPr="00D614E9">
        <w:rPr>
          <w:color w:val="000000"/>
        </w:rPr>
        <w:t xml:space="preserve"> района утверждаются сводной бюджетной росписью.</w:t>
      </w:r>
    </w:p>
    <w:p w14:paraId="130C3C25" w14:textId="77777777" w:rsidR="00010ECF" w:rsidRPr="00C367D8" w:rsidRDefault="00010ECF" w:rsidP="00010ECF">
      <w:pPr>
        <w:pStyle w:val="aa"/>
        <w:ind w:firstLine="540"/>
        <w:jc w:val="both"/>
      </w:pPr>
      <w:r>
        <w:rPr>
          <w:bCs/>
          <w:iCs/>
        </w:rPr>
        <w:t>3.</w:t>
      </w:r>
      <w:r w:rsidRPr="00C367D8">
        <w:rPr>
          <w:sz w:val="22"/>
          <w:szCs w:val="22"/>
        </w:rPr>
        <w:t xml:space="preserve"> </w:t>
      </w:r>
      <w:r w:rsidRPr="00C367D8">
        <w:t xml:space="preserve">Утвердить в пределах общего объема расходов, установленного статьей 1 </w:t>
      </w:r>
      <w:r w:rsidRPr="00D82610">
        <w:t>настоящего решения, распределение бюджетных ассигнований по целевым статьям не</w:t>
      </w:r>
      <w:r>
        <w:t xml:space="preserve"> </w:t>
      </w:r>
      <w:r w:rsidRPr="00D82610">
        <w:t xml:space="preserve">программных направлений деятельности и группам </w:t>
      </w:r>
      <w:r w:rsidRPr="00D82610">
        <w:rPr>
          <w:color w:val="000000"/>
        </w:rPr>
        <w:t>видов расходов, разделам и подразделам классификации расходов бюджета городского поселения «Поселок</w:t>
      </w:r>
      <w:r w:rsidRPr="00C367D8">
        <w:rPr>
          <w:color w:val="000000"/>
        </w:rPr>
        <w:t xml:space="preserve"> Беркакит» </w:t>
      </w:r>
      <w:proofErr w:type="spellStart"/>
      <w:r w:rsidRPr="00C367D8">
        <w:rPr>
          <w:color w:val="000000"/>
        </w:rPr>
        <w:t>Нерюнгринского</w:t>
      </w:r>
      <w:proofErr w:type="spellEnd"/>
      <w:r w:rsidRPr="00C367D8">
        <w:rPr>
          <w:color w:val="000000"/>
        </w:rPr>
        <w:t xml:space="preserve"> района </w:t>
      </w:r>
      <w:r>
        <w:t>на 2025</w:t>
      </w:r>
      <w:r w:rsidRPr="00C367D8">
        <w:t xml:space="preserve"> год </w:t>
      </w:r>
      <w:r>
        <w:t>и на плановый период 2026 и 2027 годов</w:t>
      </w:r>
      <w:r w:rsidRPr="00C367D8">
        <w:t xml:space="preserve"> согласно </w:t>
      </w:r>
      <w:r w:rsidRPr="00C367D8">
        <w:rPr>
          <w:b/>
        </w:rPr>
        <w:t>приложению №</w:t>
      </w:r>
      <w:r>
        <w:rPr>
          <w:b/>
        </w:rPr>
        <w:t>4</w:t>
      </w:r>
      <w:r w:rsidRPr="00C367D8">
        <w:t xml:space="preserve"> к настоящем решению.</w:t>
      </w:r>
    </w:p>
    <w:p w14:paraId="576C261E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Утвердить распределение бюджетных ассигнований по разделам, подразделам, целевым </w:t>
      </w:r>
      <w:r>
        <w:lastRenderedPageBreak/>
        <w:t xml:space="preserve">статьям и видам расходов на 2025 год и на плановый период 2026 и 2027 </w:t>
      </w:r>
      <w:proofErr w:type="gramStart"/>
      <w:r>
        <w:t>годов  согласно</w:t>
      </w:r>
      <w:proofErr w:type="gramEnd"/>
      <w:r>
        <w:t xml:space="preserve"> </w:t>
      </w:r>
      <w:r>
        <w:rPr>
          <w:b/>
        </w:rPr>
        <w:t>приложению №5</w:t>
      </w:r>
      <w:r>
        <w:t xml:space="preserve"> к настоящему решению.</w:t>
      </w:r>
    </w:p>
    <w:p w14:paraId="6AFF2799" w14:textId="77777777" w:rsidR="00010ECF" w:rsidRDefault="00010ECF" w:rsidP="00010ECF">
      <w:pPr>
        <w:widowControl w:val="0"/>
        <w:autoSpaceDE w:val="0"/>
        <w:autoSpaceDN w:val="0"/>
        <w:adjustRightInd w:val="0"/>
        <w:jc w:val="both"/>
      </w:pPr>
      <w:r>
        <w:t xml:space="preserve">         5. Утвердить ведомственную структуру расходов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на 2025 год</w:t>
      </w:r>
      <w:r w:rsidRPr="00496CAB">
        <w:t xml:space="preserve"> </w:t>
      </w:r>
      <w:r>
        <w:t xml:space="preserve">и на плановый период 2026 и 2027 </w:t>
      </w:r>
      <w:proofErr w:type="gramStart"/>
      <w:r>
        <w:t>годов  согласно</w:t>
      </w:r>
      <w:proofErr w:type="gramEnd"/>
      <w:r>
        <w:t xml:space="preserve"> </w:t>
      </w:r>
      <w:r>
        <w:rPr>
          <w:b/>
        </w:rPr>
        <w:t>приложению №6</w:t>
      </w:r>
      <w:r>
        <w:t xml:space="preserve"> к настоящему решению.</w:t>
      </w:r>
    </w:p>
    <w:p w14:paraId="599F00E2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Утвердить общий объем бюджетных ассигнований на исполнение публичных нормативных обязательств на 2025 год и на плановый период 2026 и 2027 </w:t>
      </w:r>
      <w:proofErr w:type="gramStart"/>
      <w:r>
        <w:t>годов  согласно</w:t>
      </w:r>
      <w:proofErr w:type="gramEnd"/>
      <w:r>
        <w:t xml:space="preserve"> </w:t>
      </w:r>
      <w:r>
        <w:rPr>
          <w:b/>
        </w:rPr>
        <w:t>приложению №7</w:t>
      </w:r>
      <w:r>
        <w:t xml:space="preserve"> к настоящему решению.</w:t>
      </w:r>
    </w:p>
    <w:p w14:paraId="43F1B1F2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 Утвердить в пределах общего объема расходов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района, установленного </w:t>
      </w:r>
      <w:hyperlink r:id="rId7" w:anchor="P15" w:history="1">
        <w:r w:rsidRPr="00C12487">
          <w:rPr>
            <w:rStyle w:val="ac"/>
          </w:rPr>
          <w:t>статьей 1</w:t>
        </w:r>
      </w:hyperlink>
      <w:r>
        <w:t xml:space="preserve"> настоящего решения, объем бюджетных ассигнований муниципального Дорожного фонда на 2025 год в </w:t>
      </w:r>
      <w:r w:rsidRPr="00D87717">
        <w:t xml:space="preserve">сумме </w:t>
      </w:r>
      <w:r>
        <w:t>2719</w:t>
      </w:r>
      <w:r w:rsidRPr="00D87717">
        <w:t>,</w:t>
      </w:r>
      <w:r>
        <w:t xml:space="preserve">6 тыс. рублей, на 2026 год в </w:t>
      </w:r>
      <w:r w:rsidRPr="00D87717">
        <w:t xml:space="preserve">сумме </w:t>
      </w:r>
      <w:r>
        <w:t>1300</w:t>
      </w:r>
      <w:r w:rsidRPr="00D87717">
        <w:t>,</w:t>
      </w:r>
      <w:r>
        <w:t>0 тыс. рублей,</w:t>
      </w:r>
      <w:r w:rsidRPr="008A0301">
        <w:t xml:space="preserve"> </w:t>
      </w:r>
      <w:r>
        <w:t xml:space="preserve">на 2027 год в </w:t>
      </w:r>
      <w:r w:rsidRPr="00D87717">
        <w:t xml:space="preserve">сумме </w:t>
      </w:r>
      <w:r>
        <w:t>1300</w:t>
      </w:r>
      <w:r w:rsidRPr="00D87717">
        <w:t>,</w:t>
      </w:r>
      <w:r>
        <w:t>0 тыс. рублей</w:t>
      </w:r>
    </w:p>
    <w:p w14:paraId="2A447492" w14:textId="77777777" w:rsidR="00010ECF" w:rsidRDefault="00010ECF" w:rsidP="00010ECF">
      <w:pPr>
        <w:widowControl w:val="0"/>
        <w:autoSpaceDE w:val="0"/>
        <w:autoSpaceDN w:val="0"/>
        <w:adjustRightInd w:val="0"/>
        <w:jc w:val="both"/>
      </w:pPr>
      <w:r>
        <w:t xml:space="preserve">        8. Утвердить в пределах общего объема расходов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района, установленного </w:t>
      </w:r>
      <w:hyperlink r:id="rId8" w:anchor="P15" w:history="1">
        <w:r w:rsidRPr="00C12487">
          <w:rPr>
            <w:rStyle w:val="ac"/>
          </w:rPr>
          <w:t>статьей 1</w:t>
        </w:r>
      </w:hyperlink>
      <w:r>
        <w:t xml:space="preserve"> настоящего решения, объем расходов за счет межбюджетных трансфертов, получаемых из других бюджетов  на 2025 год в сумме 28089,0 </w:t>
      </w:r>
      <w:proofErr w:type="spellStart"/>
      <w:r>
        <w:t>тыс.руб</w:t>
      </w:r>
      <w:proofErr w:type="spellEnd"/>
      <w:r>
        <w:t xml:space="preserve">. , на 2026год в сумме 9309,8 </w:t>
      </w:r>
      <w:proofErr w:type="spellStart"/>
      <w:r>
        <w:t>тыс.руб</w:t>
      </w:r>
      <w:proofErr w:type="spellEnd"/>
      <w:r>
        <w:t xml:space="preserve">.,  2027 год в сумме 9020,2 </w:t>
      </w:r>
      <w:proofErr w:type="spellStart"/>
      <w:r>
        <w:t>тыс.руб</w:t>
      </w:r>
      <w:proofErr w:type="spellEnd"/>
      <w:r>
        <w:t>.</w:t>
      </w:r>
      <w:r w:rsidRPr="005D4556">
        <w:t xml:space="preserve"> </w:t>
      </w:r>
    </w:p>
    <w:p w14:paraId="1F38CED9" w14:textId="77777777" w:rsidR="00010ECF" w:rsidRDefault="00010ECF" w:rsidP="00010ECF">
      <w:pPr>
        <w:widowControl w:val="0"/>
        <w:autoSpaceDE w:val="0"/>
        <w:autoSpaceDN w:val="0"/>
        <w:adjustRightInd w:val="0"/>
        <w:jc w:val="both"/>
      </w:pPr>
      <w:r>
        <w:t xml:space="preserve">         9. Утвердить в пределах общего объема расходов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района, установленного </w:t>
      </w:r>
      <w:hyperlink r:id="rId9" w:anchor="P15" w:history="1">
        <w:r w:rsidRPr="00035855">
          <w:rPr>
            <w:rStyle w:val="ac"/>
          </w:rPr>
          <w:t>статьей 1</w:t>
        </w:r>
      </w:hyperlink>
      <w:r>
        <w:t xml:space="preserve"> настоящего решения, иные межбюджетные трансферты, выделяемые из местного бюджета бюджету </w:t>
      </w:r>
      <w:proofErr w:type="spellStart"/>
      <w:r>
        <w:t>Нерюнгринского</w:t>
      </w:r>
      <w:proofErr w:type="spellEnd"/>
      <w:r>
        <w:t xml:space="preserve"> района и направляемые на финансирование расходов, связанных с передачей осуществления части полномочий органов местного самоуправления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на районный уровень</w:t>
      </w:r>
      <w:r w:rsidRPr="00817D9E">
        <w:t xml:space="preserve"> </w:t>
      </w:r>
      <w:r>
        <w:t>на 2025 год и на плановый период 2026 и 2027 годов</w:t>
      </w:r>
      <w:r w:rsidRPr="005D4556">
        <w:t xml:space="preserve"> </w:t>
      </w:r>
      <w:r>
        <w:t xml:space="preserve">согласно   </w:t>
      </w:r>
      <w:r>
        <w:rPr>
          <w:b/>
        </w:rPr>
        <w:t>приложению №8</w:t>
      </w:r>
      <w:r>
        <w:t xml:space="preserve"> к настоящему решению.</w:t>
      </w:r>
    </w:p>
    <w:p w14:paraId="61640B16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10. Утвердить в пределах общего объема расходов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района, установленного </w:t>
      </w:r>
      <w:hyperlink r:id="rId10" w:anchor="P15" w:history="1">
        <w:r w:rsidRPr="00035855">
          <w:rPr>
            <w:rStyle w:val="ac"/>
          </w:rPr>
          <w:t>статьей 1</w:t>
        </w:r>
      </w:hyperlink>
      <w:r>
        <w:t xml:space="preserve"> настоящего решения, объем бюджетных ассигнований резервного фонда  на 2025 год в сумме 10</w:t>
      </w:r>
      <w:r w:rsidRPr="00D87717">
        <w:t>0,0</w:t>
      </w:r>
      <w:r>
        <w:t xml:space="preserve"> тыс. рублей, на 2026 год в сумме 10</w:t>
      </w:r>
      <w:r w:rsidRPr="00D87717">
        <w:t>0,0</w:t>
      </w:r>
      <w:r>
        <w:t xml:space="preserve"> тыс. рублей, на 2027 год в сумме 10</w:t>
      </w:r>
      <w:r w:rsidRPr="00D87717">
        <w:t>0,0</w:t>
      </w:r>
      <w:r>
        <w:t xml:space="preserve"> тыс. рублей. </w:t>
      </w:r>
    </w:p>
    <w:p w14:paraId="560A23EE" w14:textId="77777777" w:rsidR="00010ECF" w:rsidRPr="00C367D8" w:rsidRDefault="00010ECF" w:rsidP="00010ECF">
      <w:pPr>
        <w:widowControl w:val="0"/>
        <w:autoSpaceDE w:val="0"/>
        <w:autoSpaceDN w:val="0"/>
        <w:adjustRightInd w:val="0"/>
        <w:ind w:firstLine="540"/>
        <w:jc w:val="both"/>
        <w:rPr>
          <w:bCs/>
          <w:iCs/>
        </w:rPr>
      </w:pPr>
    </w:p>
    <w:p w14:paraId="5E11529A" w14:textId="77777777" w:rsidR="00010ECF" w:rsidRDefault="00010ECF" w:rsidP="00010ECF">
      <w:pPr>
        <w:widowControl w:val="0"/>
        <w:autoSpaceDE w:val="0"/>
        <w:autoSpaceDN w:val="0"/>
        <w:adjustRightInd w:val="0"/>
        <w:ind w:left="-142" w:firstLine="682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Статья 5. Субсидии юридическим лицам (за исключением субсидий муниципальным учреждениям), индивидуальным предпринимателям,</w:t>
      </w:r>
    </w:p>
    <w:p w14:paraId="599AC26C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физическим лицам</w:t>
      </w:r>
    </w:p>
    <w:p w14:paraId="21219954" w14:textId="77777777" w:rsidR="00010ECF" w:rsidRDefault="00010ECF" w:rsidP="00010ECF">
      <w:pPr>
        <w:widowControl w:val="0"/>
        <w:tabs>
          <w:tab w:val="left" w:pos="142"/>
        </w:tabs>
        <w:autoSpaceDE w:val="0"/>
        <w:autoSpaceDN w:val="0"/>
        <w:adjustRightInd w:val="0"/>
        <w:ind w:firstLine="540"/>
        <w:jc w:val="both"/>
      </w:pPr>
    </w:p>
    <w:p w14:paraId="2103FB2B" w14:textId="77777777" w:rsidR="00010ECF" w:rsidRDefault="00010ECF" w:rsidP="00010ECF">
      <w:pPr>
        <w:widowControl w:val="0"/>
        <w:tabs>
          <w:tab w:val="left" w:pos="142"/>
        </w:tabs>
        <w:autoSpaceDE w:val="0"/>
        <w:autoSpaceDN w:val="0"/>
        <w:adjustRightInd w:val="0"/>
        <w:ind w:firstLine="540"/>
        <w:jc w:val="both"/>
      </w:pPr>
      <w:r>
        <w:t>1.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,выполнением работ, оказанием услуг, в случаях:</w:t>
      </w:r>
    </w:p>
    <w:p w14:paraId="30C75752" w14:textId="77777777" w:rsidR="00010ECF" w:rsidRDefault="00010ECF" w:rsidP="00010ECF">
      <w:pPr>
        <w:pStyle w:val="a8"/>
        <w:suppressAutoHyphens/>
        <w:spacing w:line="276" w:lineRule="auto"/>
        <w:ind w:left="0" w:firstLine="0"/>
        <w:jc w:val="left"/>
        <w:rPr>
          <w:sz w:val="24"/>
          <w:szCs w:val="24"/>
        </w:rPr>
      </w:pPr>
    </w:p>
    <w:p w14:paraId="6A6DAF31" w14:textId="77777777" w:rsidR="00010ECF" w:rsidRPr="00F83245" w:rsidRDefault="00010ECF" w:rsidP="00010ECF">
      <w:pPr>
        <w:pStyle w:val="a8"/>
        <w:suppressAutoHyphens/>
        <w:spacing w:line="276" w:lineRule="auto"/>
        <w:ind w:left="0" w:firstLine="0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1)возмещение затрат организациям жилищно-коммунального хозяйства;</w:t>
      </w:r>
    </w:p>
    <w:p w14:paraId="0CE6D2CE" w14:textId="77777777" w:rsidR="00010ECF" w:rsidRDefault="00010ECF" w:rsidP="00010ECF">
      <w:pPr>
        <w:pStyle w:val="a8"/>
        <w:suppressAutoHyphens/>
        <w:spacing w:line="276" w:lineRule="auto"/>
        <w:ind w:left="0" w:firstLine="0"/>
        <w:jc w:val="left"/>
        <w:rPr>
          <w:sz w:val="24"/>
          <w:szCs w:val="24"/>
        </w:rPr>
      </w:pPr>
    </w:p>
    <w:p w14:paraId="0E31E0D0" w14:textId="77777777" w:rsidR="00010ECF" w:rsidRDefault="00010ECF" w:rsidP="00010ECF">
      <w:pPr>
        <w:pStyle w:val="a8"/>
        <w:suppressAutoHyphens/>
        <w:spacing w:line="276" w:lineRule="auto"/>
        <w:ind w:left="0" w:firstLine="0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2)содержание и ремонт объектов уличного освещения в рамках </w:t>
      </w:r>
      <w:proofErr w:type="gramStart"/>
      <w:r>
        <w:rPr>
          <w:color w:val="000000"/>
          <w:sz w:val="24"/>
          <w:szCs w:val="24"/>
        </w:rPr>
        <w:t>муниципальной  программы</w:t>
      </w:r>
      <w:proofErr w:type="gramEnd"/>
      <w:r>
        <w:rPr>
          <w:color w:val="000000"/>
          <w:sz w:val="24"/>
          <w:szCs w:val="24"/>
        </w:rPr>
        <w:t xml:space="preserve"> «Модернизация системы уличного освещения на территории городского поселения  «Поселок Беркакит»  2023-2027годы»;</w:t>
      </w:r>
    </w:p>
    <w:p w14:paraId="2A8A32FA" w14:textId="77777777" w:rsidR="00010ECF" w:rsidRDefault="00010ECF" w:rsidP="00010ECF">
      <w:pPr>
        <w:pStyle w:val="a8"/>
        <w:suppressAutoHyphens/>
        <w:spacing w:line="276" w:lineRule="auto"/>
        <w:ind w:left="426" w:firstLine="0"/>
        <w:rPr>
          <w:sz w:val="24"/>
          <w:szCs w:val="24"/>
        </w:rPr>
      </w:pPr>
    </w:p>
    <w:p w14:paraId="12D26921" w14:textId="77777777" w:rsidR="00010ECF" w:rsidRDefault="00010ECF" w:rsidP="00010ECF">
      <w:pPr>
        <w:pStyle w:val="a8"/>
        <w:suppressAutoHyphens/>
        <w:spacing w:line="276" w:lineRule="auto"/>
        <w:ind w:left="0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3)содержание пожарных гидрантов, пожарных насосов в рамках </w:t>
      </w:r>
      <w:proofErr w:type="gramStart"/>
      <w:r>
        <w:rPr>
          <w:color w:val="000000"/>
          <w:sz w:val="24"/>
          <w:szCs w:val="24"/>
        </w:rPr>
        <w:t>муниципальной  программы</w:t>
      </w:r>
      <w:proofErr w:type="gramEnd"/>
      <w:r>
        <w:rPr>
          <w:color w:val="000000"/>
          <w:sz w:val="24"/>
          <w:szCs w:val="24"/>
        </w:rPr>
        <w:t xml:space="preserve"> «Пожарная безопасность и защита населения и территории городского поселения «Поселок Беркакит» </w:t>
      </w:r>
      <w:proofErr w:type="spellStart"/>
      <w:r>
        <w:rPr>
          <w:color w:val="000000"/>
          <w:sz w:val="24"/>
          <w:szCs w:val="24"/>
        </w:rPr>
        <w:t>Нерюнгринского</w:t>
      </w:r>
      <w:proofErr w:type="spellEnd"/>
      <w:r>
        <w:rPr>
          <w:color w:val="000000"/>
          <w:sz w:val="24"/>
          <w:szCs w:val="24"/>
        </w:rPr>
        <w:t xml:space="preserve"> района от чрезвычайных ситуаций на 2025-2027годы»</w:t>
      </w:r>
    </w:p>
    <w:p w14:paraId="2D17D555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</w:p>
    <w:p w14:paraId="065FD627" w14:textId="77777777" w:rsidR="00010ECF" w:rsidRDefault="00010ECF" w:rsidP="00010ECF">
      <w:pPr>
        <w:autoSpaceDE w:val="0"/>
        <w:autoSpaceDN w:val="0"/>
        <w:adjustRightInd w:val="0"/>
        <w:jc w:val="both"/>
      </w:pPr>
      <w:r>
        <w:t xml:space="preserve">4) иных случаях, установленных муниципальными правовыми актами представительного и исполнительного органа местного </w:t>
      </w:r>
      <w:proofErr w:type="gramStart"/>
      <w:r>
        <w:t>самоуправления  городского</w:t>
      </w:r>
      <w:proofErr w:type="gramEnd"/>
      <w:r>
        <w:t xml:space="preserve"> поселения «Поселок Беркакит» муниципального района « </w:t>
      </w:r>
      <w:proofErr w:type="spellStart"/>
      <w:r>
        <w:t>Нерюнгринский</w:t>
      </w:r>
      <w:proofErr w:type="spellEnd"/>
      <w:r>
        <w:t xml:space="preserve"> район» Республики Саха (Якутия).</w:t>
      </w:r>
    </w:p>
    <w:p w14:paraId="25A75975" w14:textId="77777777" w:rsidR="00010ECF" w:rsidRDefault="00010ECF" w:rsidP="00010ECF">
      <w:pPr>
        <w:ind w:firstLine="540"/>
        <w:jc w:val="both"/>
      </w:pPr>
      <w:r>
        <w:lastRenderedPageBreak/>
        <w:t xml:space="preserve">2. Субсидии, указанные в части 1 настоящей статьи, предоставляются из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в соответствии с нормативными правовыми </w:t>
      </w:r>
      <w:proofErr w:type="gramStart"/>
      <w:r>
        <w:t xml:space="preserve">актами  </w:t>
      </w:r>
      <w:proofErr w:type="spellStart"/>
      <w:r>
        <w:t>Беркакитской</w:t>
      </w:r>
      <w:proofErr w:type="spellEnd"/>
      <w:proofErr w:type="gramEnd"/>
      <w:r>
        <w:t xml:space="preserve"> поселковой администрацией, которые должны определять: </w:t>
      </w:r>
    </w:p>
    <w:p w14:paraId="201F9554" w14:textId="77777777" w:rsidR="00010ECF" w:rsidRDefault="00010ECF" w:rsidP="00010ECF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1) категории и (или) критерии отбора юридических лиц (за исключением муниципальных учреждений), индивидуальных предпринимателей, физических лиц </w:t>
      </w:r>
      <w:proofErr w:type="gramStart"/>
      <w:r>
        <w:rPr>
          <w:color w:val="auto"/>
        </w:rPr>
        <w:t>-  производителей</w:t>
      </w:r>
      <w:proofErr w:type="gramEnd"/>
      <w:r>
        <w:rPr>
          <w:color w:val="auto"/>
        </w:rPr>
        <w:t xml:space="preserve"> товаров, работ, услуг, имеющих право на получение субсидий; </w:t>
      </w:r>
    </w:p>
    <w:p w14:paraId="76B0775A" w14:textId="77777777" w:rsidR="00010ECF" w:rsidRDefault="00010ECF" w:rsidP="00010ECF">
      <w:pPr>
        <w:pStyle w:val="Default"/>
        <w:tabs>
          <w:tab w:val="left" w:pos="142"/>
        </w:tabs>
        <w:spacing w:line="276" w:lineRule="auto"/>
        <w:jc w:val="both"/>
        <w:rPr>
          <w:color w:val="auto"/>
        </w:rPr>
      </w:pPr>
      <w:r>
        <w:rPr>
          <w:color w:val="auto"/>
        </w:rPr>
        <w:t xml:space="preserve">2)  цели, условия и порядок предоставления субсидий; </w:t>
      </w:r>
    </w:p>
    <w:p w14:paraId="6ADFAE9B" w14:textId="77777777" w:rsidR="00010ECF" w:rsidRDefault="00010ECF" w:rsidP="00010ECF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3) порядок возврата субсидий в бюджет</w:t>
      </w:r>
      <w:r>
        <w:t xml:space="preserve"> городского поселения «Поселок </w:t>
      </w:r>
      <w:proofErr w:type="gramStart"/>
      <w:r>
        <w:t xml:space="preserve">Беркакит»   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Нерюнгринского</w:t>
      </w:r>
      <w:proofErr w:type="spellEnd"/>
      <w:r>
        <w:rPr>
          <w:color w:val="auto"/>
        </w:rPr>
        <w:t xml:space="preserve"> района в случае нарушения условий, установленных при их предоставлении; </w:t>
      </w:r>
    </w:p>
    <w:p w14:paraId="223A5457" w14:textId="77777777" w:rsidR="00010ECF" w:rsidRDefault="00010ECF" w:rsidP="00010ECF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4) порядок возврата в текущем финансовом году получателями субсидий остатков субсидий, не использованных в отчетном финансовом году, в случаях, предусмотренных договорами (соглашениями) о предоставлении субсидий; </w:t>
      </w:r>
    </w:p>
    <w:p w14:paraId="32C253F7" w14:textId="77777777" w:rsidR="00010ECF" w:rsidRDefault="00010ECF" w:rsidP="00010ECF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5) положение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 </w:t>
      </w:r>
    </w:p>
    <w:p w14:paraId="641BF3B5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При предоставлении субсидий, указанных в части 1 настоящей статьи, обязательными условиями их предоставления, включаемыми в договоры (соглашения) о предоставлении субсидий, являются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 и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регулирующими порядок предоставления субсидий указанным юридическим лицам. </w:t>
      </w:r>
    </w:p>
    <w:p w14:paraId="1F6163D0" w14:textId="77777777" w:rsidR="00010ECF" w:rsidRDefault="00010ECF" w:rsidP="00010ECF">
      <w:pPr>
        <w:pStyle w:val="Default"/>
        <w:rPr>
          <w:b/>
          <w:bCs/>
          <w:i/>
          <w:iCs/>
          <w:sz w:val="23"/>
          <w:szCs w:val="23"/>
        </w:rPr>
      </w:pPr>
    </w:p>
    <w:p w14:paraId="763EDC1B" w14:textId="77777777" w:rsidR="00010ECF" w:rsidRDefault="00010ECF" w:rsidP="00010ECF">
      <w:pPr>
        <w:pStyle w:val="Default"/>
        <w:rPr>
          <w:b/>
          <w:bCs/>
          <w:i/>
          <w:iCs/>
          <w:sz w:val="23"/>
          <w:szCs w:val="23"/>
        </w:rPr>
      </w:pPr>
    </w:p>
    <w:p w14:paraId="648EE4D4" w14:textId="77777777" w:rsidR="00010ECF" w:rsidRDefault="00010ECF" w:rsidP="00010ECF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</w:rPr>
        <w:t xml:space="preserve">Статья 6. </w:t>
      </w:r>
      <w:r>
        <w:rPr>
          <w:b/>
          <w:bCs/>
          <w:i/>
          <w:iCs/>
          <w:sz w:val="23"/>
          <w:szCs w:val="23"/>
        </w:rPr>
        <w:t>Гранты в форме субсидий юридическим лицам (за исключением муниципальных учреждений), индивидуальным предпринимателям, физическим лицам, в том числе предоставляемые на конкурсной основе</w:t>
      </w:r>
    </w:p>
    <w:p w14:paraId="58ED7DF1" w14:textId="77777777" w:rsidR="00010ECF" w:rsidRDefault="00010ECF" w:rsidP="00010ECF">
      <w:pPr>
        <w:pStyle w:val="Default"/>
        <w:rPr>
          <w:sz w:val="23"/>
          <w:szCs w:val="23"/>
        </w:rPr>
      </w:pPr>
    </w:p>
    <w:p w14:paraId="2A057A18" w14:textId="77777777" w:rsidR="00010ECF" w:rsidRDefault="00010ECF" w:rsidP="00010ECF">
      <w:pPr>
        <w:pStyle w:val="Default"/>
        <w:spacing w:line="276" w:lineRule="auto"/>
        <w:ind w:firstLine="540"/>
        <w:jc w:val="both"/>
      </w:pPr>
      <w:r>
        <w:t xml:space="preserve">1. Гранты в форме субсидий юридическим лицам (за исключением муниципальных учреждений), индивидуальным предпринимателям, физическим лицам предоставляются, в том числе на конкурсной основе, в соответствии с решениями </w:t>
      </w:r>
      <w:proofErr w:type="spellStart"/>
      <w:r>
        <w:t>Беркакитской</w:t>
      </w:r>
      <w:proofErr w:type="spellEnd"/>
      <w:r>
        <w:t xml:space="preserve"> поселковой администрации. </w:t>
      </w:r>
    </w:p>
    <w:p w14:paraId="2F29A1A4" w14:textId="77777777" w:rsidR="00010ECF" w:rsidRDefault="00010ECF" w:rsidP="00010ECF">
      <w:pPr>
        <w:pStyle w:val="Default"/>
        <w:spacing w:line="276" w:lineRule="auto"/>
        <w:ind w:firstLine="540"/>
        <w:jc w:val="both"/>
      </w:pPr>
      <w:r>
        <w:t xml:space="preserve">2. Порядок предоставления грантов в форме субсидий, указанных в части 1 настоящей статьи, устанавливается нормативными правовыми актами </w:t>
      </w:r>
      <w:proofErr w:type="spellStart"/>
      <w:r>
        <w:t>Беркакитской</w:t>
      </w:r>
      <w:proofErr w:type="spellEnd"/>
      <w:r>
        <w:t xml:space="preserve"> поселковой администрации. </w:t>
      </w:r>
    </w:p>
    <w:p w14:paraId="6B2AEFE2" w14:textId="77777777" w:rsidR="00010ECF" w:rsidRDefault="00010ECF" w:rsidP="00010ECF">
      <w:pPr>
        <w:pStyle w:val="Default"/>
        <w:spacing w:line="276" w:lineRule="auto"/>
        <w:ind w:firstLine="540"/>
        <w:jc w:val="both"/>
      </w:pPr>
    </w:p>
    <w:p w14:paraId="6941B31A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7. Особенности использования бюджетных ассигнований на обеспечение деятельности органов местного самоуправления городского поселения «Поселок Беркакит» муниципального района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Нерюнгринский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район» Республики Саха (Якутия)  и муниципальными казенными учреждениями</w:t>
      </w:r>
    </w:p>
    <w:p w14:paraId="1880CBFB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>1. Заключение и оплата органами местного самоуправления городского поселения «Поселок Беркакит»  муниципального района «</w:t>
      </w:r>
      <w:proofErr w:type="spellStart"/>
      <w:r>
        <w:t>Нерюнгринский</w:t>
      </w:r>
      <w:proofErr w:type="spellEnd"/>
      <w:r>
        <w:t xml:space="preserve"> район» Республики Саха (Якутия) и муниципальными казенными учреждениями муниципальных контрактов, подлежащих исполнению за счет средств местного бюджета, производятся в пределах доведенных им лимитов бюджетных </w:t>
      </w:r>
      <w:r>
        <w:lastRenderedPageBreak/>
        <w:t>обязательств в соответствии с ведомственной, функциональной структурами расходов бюджета, и с учетом принятых и неисполненных обязательств.</w:t>
      </w:r>
    </w:p>
    <w:p w14:paraId="201E265D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 xml:space="preserve">2. Учет обязательств, подлежащих исполнению за счет средств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органами местного самоуправления и муниципальными казенными учреждениями, обеспечивается в установленном порядке. При нарушении установленного порядка учета обязательств санкционирование оплаты денежных обязательств данного учреждения приостанавливается в соответствии с порядком, установленным Поселковой </w:t>
      </w:r>
      <w:proofErr w:type="gramStart"/>
      <w:r>
        <w:t>администрацией  городского</w:t>
      </w:r>
      <w:proofErr w:type="gramEnd"/>
      <w:r>
        <w:t xml:space="preserve"> поселения «Поселок Беркакит»  </w:t>
      </w:r>
      <w:proofErr w:type="spellStart"/>
      <w:r>
        <w:t>Нерюнгринского</w:t>
      </w:r>
      <w:proofErr w:type="spellEnd"/>
      <w:r>
        <w:t xml:space="preserve"> района.</w:t>
      </w:r>
    </w:p>
    <w:p w14:paraId="3FB290E2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 xml:space="preserve">3. Нарушение требований настоящей статьи </w:t>
      </w:r>
      <w:proofErr w:type="gramStart"/>
      <w:r>
        <w:t>при заключении</w:t>
      </w:r>
      <w:proofErr w:type="gramEnd"/>
      <w:r>
        <w:t xml:space="preserve"> указанных в части 1 настоящей статьи контрактов является основанием для признания их судом недействительными по иску главного распорядителя (распорядителя) средств местного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района.</w:t>
      </w:r>
    </w:p>
    <w:p w14:paraId="406CF270" w14:textId="77777777" w:rsidR="00010ECF" w:rsidRDefault="00010ECF" w:rsidP="00010ECF">
      <w:pPr>
        <w:suppressAutoHyphens/>
        <w:jc w:val="both"/>
        <w:rPr>
          <w:b/>
        </w:rPr>
      </w:pPr>
      <w:r>
        <w:t xml:space="preserve">          4. Установить, что в соответствии с пунктом 3 статьи 52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 статьи 154 Бюджетного Кодекса Российской Федерации финансовый орган муниципального образования  муниципальный район «</w:t>
      </w:r>
      <w:proofErr w:type="spellStart"/>
      <w:r>
        <w:t>Нерюнгринский</w:t>
      </w:r>
      <w:proofErr w:type="spellEnd"/>
      <w:r>
        <w:t xml:space="preserve"> район» Республики Саха (Якутия)  осуществляет казначейское обслуживание исполнения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на лицевых счетах главных распорядителей, распорядителей и получателей бюджетных средств, открытых им в финансовом органе муниципального образования муниципальный район «</w:t>
      </w:r>
      <w:proofErr w:type="spellStart"/>
      <w:r>
        <w:t>Нерюнгринский</w:t>
      </w:r>
      <w:proofErr w:type="spellEnd"/>
      <w:r>
        <w:t xml:space="preserve"> район» Республики Саха (Якутия), а также, ведение лицевых счетов бюджетных и автономных учреждений в случае принятия решения об их создании, на основании соглашения по ведению лицевых счетов, заключенного между </w:t>
      </w:r>
      <w:proofErr w:type="spellStart"/>
      <w:r>
        <w:t>Нерюнгринской</w:t>
      </w:r>
      <w:proofErr w:type="spellEnd"/>
      <w:r>
        <w:t xml:space="preserve"> районной администрацией и Поселковой администрацией городского поселения «Поселок Беркакит».</w:t>
      </w:r>
    </w:p>
    <w:p w14:paraId="2E9D7F57" w14:textId="77777777" w:rsidR="00010ECF" w:rsidRDefault="00010ECF" w:rsidP="00010ECF">
      <w:pPr>
        <w:suppressAutoHyphens/>
        <w:jc w:val="both"/>
      </w:pPr>
      <w:r>
        <w:t xml:space="preserve">           5. Поселковая администрация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 не вправе принимать решения, приводящие к </w:t>
      </w:r>
      <w:proofErr w:type="gramStart"/>
      <w:r>
        <w:t>увеличению  численности</w:t>
      </w:r>
      <w:proofErr w:type="gramEnd"/>
      <w:r>
        <w:t xml:space="preserve"> муниципальных служащих и работников муниципальных учреждений бюджетной сферы.</w:t>
      </w:r>
    </w:p>
    <w:p w14:paraId="6B2AFF79" w14:textId="77777777" w:rsidR="00010ECF" w:rsidRDefault="00010ECF" w:rsidP="00010ECF">
      <w:pPr>
        <w:autoSpaceDE w:val="0"/>
        <w:autoSpaceDN w:val="0"/>
        <w:adjustRightInd w:val="0"/>
        <w:jc w:val="both"/>
      </w:pPr>
      <w:r>
        <w:t xml:space="preserve">          6. Средства, поступающие во временное распоряжение органов местного самоуправления городского поселения «Поселок Беркакит» муниципального района « </w:t>
      </w:r>
      <w:proofErr w:type="spellStart"/>
      <w:r>
        <w:t>Нерюнгринский</w:t>
      </w:r>
      <w:proofErr w:type="spellEnd"/>
      <w:r>
        <w:t xml:space="preserve"> район» Республики Саха (Якутия) и муниципальных учреждений в соответствии с законодательными и иными нормативными правовыми актами, учитываются на лицевых счетах, открытых им в Управлении финансов </w:t>
      </w:r>
      <w:proofErr w:type="spellStart"/>
      <w:r>
        <w:t>Нерюнгринской</w:t>
      </w:r>
      <w:proofErr w:type="spellEnd"/>
      <w:r>
        <w:t xml:space="preserve"> районной администрации.</w:t>
      </w:r>
    </w:p>
    <w:p w14:paraId="6B97C11C" w14:textId="77777777" w:rsidR="00010ECF" w:rsidRDefault="00010ECF" w:rsidP="00010ECF">
      <w:pPr>
        <w:suppressAutoHyphens/>
        <w:jc w:val="both"/>
      </w:pPr>
      <w:r>
        <w:t xml:space="preserve">          7 Поселковая администрация муниципального образования  городское  поселение «Поселок Беркакит» </w:t>
      </w:r>
      <w:proofErr w:type="spellStart"/>
      <w:r>
        <w:t>Нерюнгринского</w:t>
      </w:r>
      <w:proofErr w:type="spellEnd"/>
      <w:r>
        <w:t xml:space="preserve">  района, в ведении которой находятся казенные учреждения, осуществляющие приносящую доходы деятельность, имеет право распределять бюджетные ассигнования между указанными учреждениями с учетом объемов доходов от приносящей доходы деятельности, осуществляемой этими учреждениями, зачисляемых в бюджет муниципального образования городское поселение «Поселок Беркакит» </w:t>
      </w:r>
      <w:proofErr w:type="spellStart"/>
      <w:r>
        <w:t>Нерюнгринского</w:t>
      </w:r>
      <w:proofErr w:type="spellEnd"/>
      <w:r>
        <w:t xml:space="preserve"> района» и доводить в качестве дополнительного бюджетного финансирования.</w:t>
      </w:r>
    </w:p>
    <w:p w14:paraId="37D84EA0" w14:textId="77777777" w:rsidR="00010ECF" w:rsidRDefault="00010ECF" w:rsidP="00010ECF">
      <w:pPr>
        <w:pStyle w:val="1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04D28EB" w14:textId="77777777" w:rsidR="00010ECF" w:rsidRDefault="00010ECF" w:rsidP="00010ECF">
      <w:pPr>
        <w:pStyle w:val="1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8. Бюджетные инвестиции юридическим лицам,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 являющимся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муниципальными учреждениями и муниципальными унитарными предприятиями</w:t>
      </w:r>
    </w:p>
    <w:p w14:paraId="2B277C37" w14:textId="77777777" w:rsidR="00010ECF" w:rsidRDefault="00010ECF" w:rsidP="00010ECF">
      <w:pPr>
        <w:pStyle w:val="1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4D51057" w14:textId="7062943F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бюджетные инвестиции, планируемые к предоставлению юридическим лицам, не являющимися муниципальными учреждениями и муниципальными унитарными предприятиями  на 2025 год в сумме 0,0 тыс.</w:t>
      </w:r>
      <w:r w:rsidR="00D75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рублей,</w:t>
      </w:r>
      <w:r w:rsidRPr="000934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2026 год в сумме 0,0 тыс.</w:t>
      </w:r>
      <w:r w:rsidR="00D75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рублей, на 2027 год в сумме 0,0 тыс.</w:t>
      </w:r>
      <w:r w:rsidR="00D75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14:paraId="1CE0B0F9" w14:textId="77777777" w:rsidR="00010ECF" w:rsidRDefault="00010ECF" w:rsidP="00010ECF">
      <w:pPr>
        <w:pStyle w:val="1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2F2125A" w14:textId="77777777" w:rsidR="00010ECF" w:rsidRDefault="00010ECF" w:rsidP="00010ECF">
      <w:pPr>
        <w:pStyle w:val="1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BB6F4FD" w14:textId="77777777" w:rsidR="00010ECF" w:rsidRDefault="00010ECF" w:rsidP="00010ECF">
      <w:pPr>
        <w:pStyle w:val="1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9. Особенности исполнения бюджета городского поселения «Поселок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Беркакит» 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Нерюнгринского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района на 2025 год и на плановый период 2026 и 2027 годов</w:t>
      </w:r>
    </w:p>
    <w:p w14:paraId="44E17623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</w:p>
    <w:p w14:paraId="187DE998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1. Органы местного самоуправления городского поселения «Поселок Беркакит» муниципального района « </w:t>
      </w:r>
      <w:proofErr w:type="spellStart"/>
      <w:r>
        <w:t>Нерюнгринский</w:t>
      </w:r>
      <w:proofErr w:type="spellEnd"/>
      <w:r>
        <w:t xml:space="preserve"> район» Республики Саха (Якутия) не вправе принимать расходные обязательства, не связанные с решением вопросов местного значения муниципального образования городское поселение «Поселок Беркакит»  муниципального района «</w:t>
      </w:r>
      <w:proofErr w:type="spellStart"/>
      <w:r>
        <w:t>Нерюнгринский</w:t>
      </w:r>
      <w:proofErr w:type="spellEnd"/>
      <w:r>
        <w:t xml:space="preserve"> район» Республики Саха (Якутия).</w:t>
      </w:r>
    </w:p>
    <w:p w14:paraId="31772DA2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 xml:space="preserve">Муниципальные правовые акты, влекущие к финансированию новых видов расходов бюджета городского поселения «Поселок Беркакит»  </w:t>
      </w:r>
      <w:proofErr w:type="spellStart"/>
      <w:r>
        <w:t>Нерюнгринского</w:t>
      </w:r>
      <w:proofErr w:type="spellEnd"/>
      <w:r>
        <w:t xml:space="preserve"> района или увеличению финансирования существующих видов расходов бюджета, а также сокращающие доходы бюджета городского поселения «Поселок Беркакит»  </w:t>
      </w:r>
      <w:proofErr w:type="spellStart"/>
      <w:r>
        <w:t>Нерюнгринского</w:t>
      </w:r>
      <w:proofErr w:type="spellEnd"/>
      <w:r>
        <w:t xml:space="preserve"> района, реализуются после внесения соответствующих изменений в настоящее решение, а также при наличии соответствующих источников дополнительных поступлений в бюджет городского поселения «Поселок Беркакит»  </w:t>
      </w:r>
      <w:proofErr w:type="spellStart"/>
      <w:r>
        <w:t>Нерюнгринского</w:t>
      </w:r>
      <w:proofErr w:type="spellEnd"/>
      <w:r>
        <w:t xml:space="preserve"> района и/или сокращении бюджетных ассигнований по отдельным статьям расходов бюджета с внесением соответствующих изменений в настоящее решение.</w:t>
      </w:r>
    </w:p>
    <w:p w14:paraId="441E6948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 xml:space="preserve">2. Установить в соответствии с пунктом 8 статьи 217 Бюджетного кодекса Российской Федерации, что основанием для внесения изменений в сводную бюджетную роспись бюджета городского поселения «Поселок Беркакит» </w:t>
      </w:r>
      <w:proofErr w:type="spellStart"/>
      <w:r>
        <w:t>Нерюнгринского</w:t>
      </w:r>
      <w:proofErr w:type="spellEnd"/>
      <w:r>
        <w:t xml:space="preserve"> района, без внесения изменений в настоящее решение,  является перераспределение бюджетных ассигнований между группами видов расходов, предусмотренных муниципальному казенному учреждению либо органу местного самоуправления городского поселения «Поселок Беркакит» </w:t>
      </w:r>
      <w:proofErr w:type="spellStart"/>
      <w:r>
        <w:t>Нерюгринского</w:t>
      </w:r>
      <w:proofErr w:type="spellEnd"/>
      <w:r>
        <w:t xml:space="preserve"> района в пределах общего объема выделенных бюджетных ассигнований, а также: </w:t>
      </w:r>
    </w:p>
    <w:p w14:paraId="5DB9C94B" w14:textId="77777777" w:rsidR="00010ECF" w:rsidRDefault="00010ECF" w:rsidP="00010ECF">
      <w:pPr>
        <w:suppressAutoHyphens/>
        <w:jc w:val="both"/>
      </w:pPr>
      <w:r>
        <w:t xml:space="preserve">1)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решениями Главы Республики Саха (Якутия), Правительства Республики Саха (Якутия) и Поселковой администрации городского поселения «Поселок Беркакит </w:t>
      </w:r>
      <w:proofErr w:type="spellStart"/>
      <w:r>
        <w:t>Нерюнгринского</w:t>
      </w:r>
      <w:proofErr w:type="spellEnd"/>
      <w:r>
        <w:t xml:space="preserve"> района;</w:t>
      </w:r>
    </w:p>
    <w:p w14:paraId="3B6C2FCB" w14:textId="77777777" w:rsidR="00010ECF" w:rsidRDefault="00010ECF" w:rsidP="00010ECF">
      <w:pPr>
        <w:suppressAutoHyphens/>
        <w:jc w:val="both"/>
      </w:pPr>
      <w:r>
        <w:t xml:space="preserve"> 2)  на суммы бесспорного взыскания либо сокращения в результате контрольных мероприятий, по итогам которых установлены бюджетные нарушения;</w:t>
      </w:r>
    </w:p>
    <w:p w14:paraId="407247A7" w14:textId="77777777" w:rsidR="00010ECF" w:rsidRDefault="00010ECF" w:rsidP="00010E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увеличение бюджетных ассигнований, осуществляемое в случае и в пределах поступления в бюджет городского поселения «Поселок Беркакит»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целевых средств, добровольных взносов, пожертвований и других безвозмездных поступлений от физических и юридических лиц, имеющих целевое назначение, на те же цели.</w:t>
      </w:r>
    </w:p>
    <w:p w14:paraId="7B33A163" w14:textId="77777777" w:rsidR="00010ECF" w:rsidRDefault="00010ECF" w:rsidP="00010ECF">
      <w:pPr>
        <w:widowControl w:val="0"/>
        <w:autoSpaceDE w:val="0"/>
        <w:autoSpaceDN w:val="0"/>
        <w:jc w:val="both"/>
      </w:pPr>
      <w:r>
        <w:t xml:space="preserve">4) перераспределение бюджетных ассигнований, предусматриваемых на меры поддержки граждан Российской Федерации - участников специальной военной операции и членов их семей, между разделами, подразделами, целевыми статьями, видами расходов классификации расходов бюджетов на основании решений </w:t>
      </w:r>
      <w:proofErr w:type="spellStart"/>
      <w:r>
        <w:t>Беркакитской</w:t>
      </w:r>
      <w:proofErr w:type="spellEnd"/>
      <w:r>
        <w:t xml:space="preserve"> поселковой администрации.</w:t>
      </w:r>
    </w:p>
    <w:p w14:paraId="06C35D5C" w14:textId="77777777" w:rsidR="00010ECF" w:rsidRDefault="00010ECF" w:rsidP="00010ECF">
      <w:pPr>
        <w:widowControl w:val="0"/>
        <w:autoSpaceDE w:val="0"/>
        <w:autoSpaceDN w:val="0"/>
        <w:jc w:val="both"/>
      </w:pPr>
      <w:r>
        <w:t xml:space="preserve">5) увеличение бюджетных ассигнований резервного фонда </w:t>
      </w:r>
      <w:proofErr w:type="spellStart"/>
      <w:r>
        <w:t>Беркакитской</w:t>
      </w:r>
      <w:proofErr w:type="spellEnd"/>
      <w:r>
        <w:t xml:space="preserve"> поселковой администрации за счет соответствующего уменьшения иных бюджетных ассигнований, предусмотренных на соответствующий финансовый год; </w:t>
      </w:r>
    </w:p>
    <w:p w14:paraId="0FE158C8" w14:textId="77777777" w:rsidR="00010ECF" w:rsidRDefault="00010ECF" w:rsidP="00010ECF">
      <w:pPr>
        <w:widowControl w:val="0"/>
        <w:autoSpaceDE w:val="0"/>
        <w:autoSpaceDN w:val="0"/>
        <w:jc w:val="both"/>
        <w:rPr>
          <w:b/>
          <w:i/>
          <w:color w:val="FF0000"/>
        </w:rPr>
      </w:pPr>
      <w:r>
        <w:t xml:space="preserve">6) перераспределение бюджетных ассигнований резервного </w:t>
      </w:r>
      <w:proofErr w:type="gramStart"/>
      <w:r>
        <w:t xml:space="preserve">фонда  </w:t>
      </w:r>
      <w:proofErr w:type="spellStart"/>
      <w:r>
        <w:t>Беркакитской</w:t>
      </w:r>
      <w:proofErr w:type="spellEnd"/>
      <w:proofErr w:type="gramEnd"/>
      <w:r>
        <w:t xml:space="preserve">  поселковой администрации между  разделами, подразделами, видами расходов классификации расходов бюджетов на основании постановления </w:t>
      </w:r>
      <w:proofErr w:type="spellStart"/>
      <w:r>
        <w:t>Беркакитской</w:t>
      </w:r>
      <w:proofErr w:type="spellEnd"/>
      <w:r>
        <w:t xml:space="preserve"> поселковой администрации;</w:t>
      </w:r>
    </w:p>
    <w:p w14:paraId="5317B9A3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  <w:rPr>
          <w:i/>
          <w:color w:val="FF00FF"/>
        </w:rPr>
      </w:pPr>
      <w:r>
        <w:t xml:space="preserve">3. Бюджетные ассигнования Дорожного фонда, по принятым к исполнению бюджетным обязательствам, не использованные в текущем финансовом году, направляются на увеличение бюджетных ассигнований Дорожного фонда в очередном финансовом году. </w:t>
      </w:r>
    </w:p>
    <w:p w14:paraId="503978E8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>4. Установить, что неиспользованные по состоянию на 1 января 2025 года остатки межбюджетных трансфертов, предоставленных из государственного бюджета Республики Саха (Якутия) в форме субвенций, субсидий, иных межбюджетных трансфертов, имеющих целевое назначение, подлежат возврату в доход государственного бюджета Республики Саха (Якутия) в течение первых 15 рабочих</w:t>
      </w:r>
      <w:r>
        <w:rPr>
          <w:color w:val="FF0000"/>
        </w:rPr>
        <w:t xml:space="preserve"> </w:t>
      </w:r>
      <w:r>
        <w:t>дней 2025 года.</w:t>
      </w:r>
    </w:p>
    <w:p w14:paraId="47E03C30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t xml:space="preserve">5. При поступлении в бюджет городского поселения «Поселок </w:t>
      </w:r>
      <w:proofErr w:type="gramStart"/>
      <w:r>
        <w:t xml:space="preserve">Беркакит»  </w:t>
      </w:r>
      <w:proofErr w:type="spellStart"/>
      <w:r>
        <w:t>Нерюнгринского</w:t>
      </w:r>
      <w:proofErr w:type="spellEnd"/>
      <w:proofErr w:type="gramEnd"/>
      <w:r>
        <w:t xml:space="preserve"> района целевых средств, добровольных взносов, пожертвований, средств самообложения граждан и других безвозмездных поступлений от физических и юридических лиц, имеющих целевое назначение, указанные средства направляются для расходования на те же цели.</w:t>
      </w:r>
    </w:p>
    <w:p w14:paraId="0071EA76" w14:textId="77777777" w:rsidR="00010ECF" w:rsidRDefault="00010ECF" w:rsidP="00010ECF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6. Остатки средств бюджета городского поселения «Поселок Беркакит»  </w:t>
      </w:r>
      <w:proofErr w:type="spellStart"/>
      <w:r>
        <w:t>Нерюнгринского</w:t>
      </w:r>
      <w:proofErr w:type="spellEnd"/>
      <w:r>
        <w:t xml:space="preserve"> района по состоянию на 1 января 2025 года на счетах, образовавшиеся в связи с неполным использованием бюджетных ассигнований, предусмотренных на оплату заключенных муниципальных контрактов в 2024 году, направляются в 2025 году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2025 году, в объеме, не превышающем сумму остатка неиспользованных бюджетных ассигнований.</w:t>
      </w:r>
    </w:p>
    <w:p w14:paraId="2D3C6F5C" w14:textId="77777777" w:rsidR="00010ECF" w:rsidRDefault="00010ECF" w:rsidP="00010ECF">
      <w:pPr>
        <w:pStyle w:val="1"/>
        <w:spacing w:line="240" w:lineRule="auto"/>
        <w:ind w:left="58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288E2A3" w14:textId="77777777" w:rsidR="00010ECF" w:rsidRDefault="00010ECF" w:rsidP="00010ECF">
      <w:pPr>
        <w:pStyle w:val="1"/>
        <w:spacing w:after="0" w:line="240" w:lineRule="auto"/>
        <w:ind w:left="58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10. Казначейское сопровождение средств бюджета городского</w:t>
      </w:r>
    </w:p>
    <w:p w14:paraId="586B2765" w14:textId="77777777" w:rsidR="00010ECF" w:rsidRDefault="00010ECF" w:rsidP="00010ECF">
      <w:pPr>
        <w:pStyle w:val="1"/>
        <w:spacing w:after="0" w:line="240" w:lineRule="auto"/>
        <w:ind w:left="58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поселения «Поселок Беркакит»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района</w:t>
      </w:r>
    </w:p>
    <w:p w14:paraId="21D33B47" w14:textId="77777777" w:rsidR="00010ECF" w:rsidRDefault="00010ECF" w:rsidP="00010ECF">
      <w:pPr>
        <w:pStyle w:val="1"/>
        <w:spacing w:after="0" w:line="240" w:lineRule="auto"/>
        <w:ind w:left="58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F95E2F7" w14:textId="77777777" w:rsidR="00010ECF" w:rsidRPr="00DC78D8" w:rsidRDefault="00010ECF" w:rsidP="00010ECF">
      <w:pPr>
        <w:widowControl w:val="0"/>
        <w:autoSpaceDE w:val="0"/>
        <w:autoSpaceDN w:val="0"/>
        <w:adjustRightInd w:val="0"/>
        <w:spacing w:before="120"/>
        <w:ind w:firstLine="709"/>
        <w:jc w:val="both"/>
      </w:pPr>
      <w:r w:rsidRPr="00DC78D8">
        <w:t>1. 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средства, получаемые на основании муниципальных контрактов, договоров (соглашений), контрактов (договоров), заключенных после вступления в силу настоящего решения:</w:t>
      </w:r>
    </w:p>
    <w:p w14:paraId="74310534" w14:textId="77777777" w:rsidR="00010ECF" w:rsidRPr="00DC78D8" w:rsidRDefault="00010ECF" w:rsidP="00010ECF">
      <w:pPr>
        <w:widowControl w:val="0"/>
        <w:autoSpaceDE w:val="0"/>
        <w:autoSpaceDN w:val="0"/>
        <w:adjustRightInd w:val="0"/>
        <w:ind w:firstLine="709"/>
        <w:jc w:val="both"/>
      </w:pPr>
      <w:r w:rsidRPr="00DC78D8">
        <w:t>1) расчеты по муниципальным контрактам, заключаемым на сумму 100 000 тыс. рублей и более, а также расчеты по контрактам (договорам) о поставке товаров, выполнении работ, оказании услуг, заключаемым на сумму более 50 000 тыс. рублей исполнителями и соисполнителями в рамках исполнения указанных муниципальных контрактов;</w:t>
      </w:r>
    </w:p>
    <w:p w14:paraId="17A1962D" w14:textId="77777777" w:rsidR="00010ECF" w:rsidRPr="00DC78D8" w:rsidRDefault="00010ECF" w:rsidP="00010ECF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DC78D8">
        <w:t>) субсидии юридическим лицам, предоставляемые в соответствии со статьей 78.2 Бюджетного кодекса Российской Федерации и бюджетные инвестиции юридическим лицам, предоставляемые в соответствии со статьей 80 Бюджетного кодекса Российской Федерации, на осуществление капитальных вложений (на строительство и реконструкцию объектов муниципальной собственности), и (или) на приобретение объектов недвижимого имущества.</w:t>
      </w:r>
    </w:p>
    <w:p w14:paraId="2D0B009C" w14:textId="77777777" w:rsidR="00010ECF" w:rsidRPr="00DC78D8" w:rsidRDefault="00010ECF" w:rsidP="00010ECF">
      <w:pPr>
        <w:widowControl w:val="0"/>
        <w:autoSpaceDE w:val="0"/>
        <w:autoSpaceDN w:val="0"/>
        <w:adjustRightInd w:val="0"/>
        <w:ind w:firstLine="709"/>
        <w:jc w:val="both"/>
      </w:pPr>
      <w:r w:rsidRPr="00DC78D8">
        <w:t>2. Условие о казначейском сопровождении средств, указанных в части 1 настоящей статьи, и положения, установленные пунктами 2 и 3 статьи 242.23 Бюджетного Кодекса Российской Федерации, включаются в условия соответствующих муниципальных контрактов, договоров (соглашений), контрактов (договоров), заключаемых в рамках их исполнения.</w:t>
      </w:r>
    </w:p>
    <w:p w14:paraId="1A23265C" w14:textId="77777777" w:rsidR="00010ECF" w:rsidRPr="00DC78D8" w:rsidRDefault="00010ECF" w:rsidP="00010ECF">
      <w:pPr>
        <w:pStyle w:val="1"/>
        <w:spacing w:after="0" w:line="240" w:lineRule="auto"/>
        <w:ind w:left="58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183480D" w14:textId="77777777" w:rsidR="00010ECF" w:rsidRDefault="00010ECF" w:rsidP="00010ECF">
      <w:pPr>
        <w:pStyle w:val="1"/>
        <w:spacing w:line="240" w:lineRule="auto"/>
        <w:ind w:left="58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</w:t>
      </w:r>
      <w:r w:rsidRPr="00EF34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атья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11. Муниципальные внутренние заимствования</w:t>
      </w:r>
    </w:p>
    <w:p w14:paraId="346FF024" w14:textId="5FC4D59E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муниципальные заимствования на 2025 год в сумме 0,0 тыс.</w:t>
      </w:r>
      <w:r w:rsidR="00D75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Pr="00097C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2026 год в сумме 0,0 тыс.</w:t>
      </w:r>
      <w:r w:rsidR="00D75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Pr="00097C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2027 год в сумме 0,0 тыс.</w:t>
      </w:r>
      <w:r w:rsidR="00D75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14:paraId="455C719D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 предельный объем расходов на обслуживание муниципального внутреннего долга на 2025 год в сумме 0,0 тыс. рублей, на 2026 год в сумме 0,0 тыс. рублей</w:t>
      </w:r>
      <w:r w:rsidRPr="00FE3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2027 год в сумме 0,0 тыс. рублей</w:t>
      </w:r>
    </w:p>
    <w:p w14:paraId="067F7A64" w14:textId="77777777" w:rsidR="00010ECF" w:rsidRDefault="00010ECF" w:rsidP="00010ECF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63870673" w14:textId="77777777" w:rsidR="00010ECF" w:rsidRDefault="00010ECF" w:rsidP="00010ECF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4E0F457D" w14:textId="77777777" w:rsidR="00010ECF" w:rsidRDefault="00010ECF" w:rsidP="00010ECF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Статья 12. Муниципальный внутренний долг,</w:t>
      </w:r>
    </w:p>
    <w:p w14:paraId="3AE9B2D6" w14:textId="77777777" w:rsidR="00010ECF" w:rsidRDefault="00010ECF" w:rsidP="00010ECF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предоставление муниципальных гарантий</w:t>
      </w:r>
    </w:p>
    <w:p w14:paraId="327EA132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EFAD2C1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Установить верхний предел муниципального внутреннего долга городского поселения «Поселок Беркакит» муниципального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Нерюнгринский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:</w:t>
      </w:r>
    </w:p>
    <w:p w14:paraId="37741CEA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1 января 2026 года в сумме 0,0 тыс. рублей, в том числе верхний предел обязательств по муниципальным гарантиям городского поселения «Поселок Беркакит» муниципального района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 на 1 января 2026 года в сумме 0,0 тыс. рублей;</w:t>
      </w:r>
    </w:p>
    <w:p w14:paraId="7C861EF0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1 января 2027 года в сумме 0,0 тыс. рублей, в том числе верхний предел обязательств по муниципальным гарантиям городского поселения «Поселок Беркакит»</w:t>
      </w:r>
      <w:r w:rsidRPr="006148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  на 1 января 2027 года в сумме 0,0 тыс. рублей;</w:t>
      </w:r>
    </w:p>
    <w:p w14:paraId="405DC689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на 1 января 2028 года в сумме 0,0 тыс. рублей, в том числе верхний предел обязательств по муниципальным гарантиям городского поселения «Поселок Беркакит»</w:t>
      </w:r>
      <w:r w:rsidRPr="006148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  на 1 января 2028 года в сумме 0,0 тыс. рублей;</w:t>
      </w:r>
    </w:p>
    <w:p w14:paraId="68965E98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 предельный объем муниципального внутреннего долга на 2025 год в сумме 0,0 тыс. рублей.</w:t>
      </w:r>
      <w:r w:rsidRPr="00705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2026год в сумме 0,0 тыс. рублей.</w:t>
      </w:r>
      <w:r w:rsidRPr="00705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2027 год в сумме 0,0 тыс. рублей.</w:t>
      </w:r>
    </w:p>
    <w:p w14:paraId="6BB7CB7A" w14:textId="77777777" w:rsidR="00010ECF" w:rsidRDefault="00010ECF" w:rsidP="00010ECF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Утвердить муниципальные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гарантии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2025 год в сумме 0,0 тыс. рублей.</w:t>
      </w:r>
      <w:r w:rsidRPr="00705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2026 год в сумме 0,0 тыс. рублей.</w:t>
      </w:r>
      <w:r w:rsidRPr="00705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2027 год в сумме 0,0 тыс. рублей.</w:t>
      </w:r>
    </w:p>
    <w:p w14:paraId="0505F47F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0815246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13.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Источники  финансирования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дефицита бюджета городского поселения «Поселок Беркакит» 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района на 2025 год и на плановый период 2026 и 2027 годов</w:t>
      </w:r>
    </w:p>
    <w:p w14:paraId="0C3E32BB" w14:textId="77777777" w:rsidR="00010ECF" w:rsidRDefault="00010ECF" w:rsidP="00010ECF">
      <w:pPr>
        <w:pStyle w:val="1"/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источники  финансирования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поселения «Поселок Беркакит»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на 2025 год и на плановый период 2026 и 2027 годов 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492CE79B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ABDFD93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14. Завершение текущего финансового года</w:t>
      </w:r>
    </w:p>
    <w:p w14:paraId="45B5C931" w14:textId="77777777" w:rsidR="00010ECF" w:rsidRDefault="00010ECF" w:rsidP="00010ECF">
      <w:pPr>
        <w:pStyle w:val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 2025 года.</w:t>
      </w:r>
    </w:p>
    <w:p w14:paraId="69F44001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A485315" w14:textId="77777777" w:rsidR="00010ECF" w:rsidRDefault="00010ECF" w:rsidP="00010ECF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15. Вступление в силу настоящего решения</w:t>
      </w:r>
    </w:p>
    <w:p w14:paraId="23A83BF9" w14:textId="77777777" w:rsidR="00010ECF" w:rsidRDefault="00010ECF" w:rsidP="00010ECF">
      <w:pPr>
        <w:pStyle w:val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Настоящее решение подлежит официальному обнародованию на официальном сайте Поселковой администрации городского поселения «Поселок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Беркакит»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сети «Интернет».</w:t>
      </w:r>
    </w:p>
    <w:p w14:paraId="08119627" w14:textId="77777777" w:rsidR="00010ECF" w:rsidRDefault="00010ECF" w:rsidP="00010ECF">
      <w:pPr>
        <w:pStyle w:val="1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 1 января 2025 года.</w:t>
      </w:r>
    </w:p>
    <w:p w14:paraId="25BA0FB7" w14:textId="77777777" w:rsidR="00010ECF" w:rsidRDefault="00010ECF" w:rsidP="00010ECF">
      <w:pPr>
        <w:widowControl w:val="0"/>
        <w:autoSpaceDE w:val="0"/>
        <w:autoSpaceDN w:val="0"/>
        <w:adjustRightInd w:val="0"/>
        <w:ind w:firstLine="540"/>
        <w:jc w:val="both"/>
      </w:pPr>
    </w:p>
    <w:p w14:paraId="6DF9A623" w14:textId="77777777" w:rsidR="00010ECF" w:rsidRDefault="00010ECF" w:rsidP="00010ECF">
      <w:pPr>
        <w:rPr>
          <w:b/>
        </w:rPr>
      </w:pPr>
    </w:p>
    <w:p w14:paraId="1D677192" w14:textId="77777777" w:rsidR="00010ECF" w:rsidRDefault="00010ECF" w:rsidP="00010ECF">
      <w:pPr>
        <w:rPr>
          <w:b/>
        </w:rPr>
      </w:pPr>
    </w:p>
    <w:p w14:paraId="367E7260" w14:textId="77777777" w:rsidR="005B0A2F" w:rsidRDefault="005B0A2F" w:rsidP="005B0A2F">
      <w:pPr>
        <w:widowControl w:val="0"/>
        <w:autoSpaceDE w:val="0"/>
        <w:autoSpaceDN w:val="0"/>
        <w:adjustRightInd w:val="0"/>
        <w:ind w:firstLine="540"/>
        <w:jc w:val="both"/>
      </w:pPr>
    </w:p>
    <w:p w14:paraId="2BF68BE4" w14:textId="77777777" w:rsidR="005B0A2F" w:rsidRDefault="005B0A2F" w:rsidP="005B0A2F">
      <w:pPr>
        <w:widowControl w:val="0"/>
        <w:autoSpaceDE w:val="0"/>
        <w:autoSpaceDN w:val="0"/>
        <w:adjustRightInd w:val="0"/>
        <w:ind w:firstLine="540"/>
        <w:jc w:val="both"/>
      </w:pPr>
    </w:p>
    <w:p w14:paraId="1BC3A601" w14:textId="77777777" w:rsidR="00E456AE" w:rsidRDefault="00E456AE" w:rsidP="00E456AE">
      <w:pPr>
        <w:rPr>
          <w:b/>
        </w:rPr>
      </w:pPr>
      <w:r>
        <w:rPr>
          <w:b/>
        </w:rPr>
        <w:t xml:space="preserve">Председатель                               </w:t>
      </w:r>
    </w:p>
    <w:p w14:paraId="3BC4339A" w14:textId="226AC6F6" w:rsidR="00E456AE" w:rsidRDefault="00E456AE" w:rsidP="00E456AE">
      <w:pPr>
        <w:rPr>
          <w:b/>
        </w:rPr>
      </w:pPr>
      <w:proofErr w:type="spellStart"/>
      <w:r>
        <w:rPr>
          <w:b/>
        </w:rPr>
        <w:t>Беркакитского</w:t>
      </w:r>
      <w:proofErr w:type="spellEnd"/>
      <w:r>
        <w:rPr>
          <w:b/>
        </w:rPr>
        <w:t xml:space="preserve"> поселкового Совета                                            </w:t>
      </w:r>
      <w:r w:rsidR="00347A5D">
        <w:rPr>
          <w:b/>
        </w:rPr>
        <w:t xml:space="preserve">  </w:t>
      </w:r>
      <w:r>
        <w:rPr>
          <w:b/>
        </w:rPr>
        <w:t>Т.С.</w:t>
      </w:r>
      <w:r w:rsidR="00710FBC">
        <w:rPr>
          <w:b/>
        </w:rPr>
        <w:t xml:space="preserve"> </w:t>
      </w:r>
      <w:r>
        <w:rPr>
          <w:b/>
        </w:rPr>
        <w:t>Лебедева</w:t>
      </w:r>
    </w:p>
    <w:p w14:paraId="70FC8078" w14:textId="77777777" w:rsidR="00E456AE" w:rsidRDefault="00E456AE" w:rsidP="00E456AE">
      <w:pPr>
        <w:rPr>
          <w:b/>
        </w:rPr>
      </w:pPr>
    </w:p>
    <w:p w14:paraId="21D98085" w14:textId="77777777" w:rsidR="00E456AE" w:rsidRDefault="00E456AE" w:rsidP="00E456AE">
      <w:pPr>
        <w:rPr>
          <w:b/>
        </w:rPr>
      </w:pPr>
      <w:proofErr w:type="gramStart"/>
      <w:r>
        <w:rPr>
          <w:b/>
        </w:rPr>
        <w:t>Глава  городского</w:t>
      </w:r>
      <w:proofErr w:type="gramEnd"/>
      <w:r>
        <w:rPr>
          <w:b/>
        </w:rPr>
        <w:t xml:space="preserve"> поселения</w:t>
      </w:r>
    </w:p>
    <w:p w14:paraId="30242AC9" w14:textId="755F8030" w:rsidR="00EF108F" w:rsidRPr="00EF108F" w:rsidRDefault="00E456AE" w:rsidP="00EF108F">
      <w:pPr>
        <w:rPr>
          <w:b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 </w:t>
      </w:r>
      <w:proofErr w:type="gramEnd"/>
      <w:r w:rsidR="004439B4">
        <w:rPr>
          <w:b/>
        </w:rPr>
        <w:t xml:space="preserve">                                                                    </w:t>
      </w:r>
      <w:r w:rsidR="00347A5D">
        <w:rPr>
          <w:b/>
        </w:rPr>
        <w:t xml:space="preserve"> </w:t>
      </w:r>
      <w:r w:rsidR="004439B4">
        <w:rPr>
          <w:b/>
        </w:rPr>
        <w:t xml:space="preserve"> </w:t>
      </w:r>
      <w:r>
        <w:rPr>
          <w:b/>
        </w:rPr>
        <w:t>В.Н.</w:t>
      </w:r>
      <w:r w:rsidR="00710FBC">
        <w:rPr>
          <w:b/>
        </w:rPr>
        <w:t xml:space="preserve"> </w:t>
      </w:r>
      <w:r>
        <w:rPr>
          <w:b/>
        </w:rPr>
        <w:t>Добрынин</w:t>
      </w:r>
    </w:p>
    <w:p w14:paraId="011C23A4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1295B3C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695FD8F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A8426B8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B31693E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3A0CB0E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DE4A909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8DD3594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CD0BBCC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38548B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119BFE1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03E97F1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3A4702B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07EF601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82BAAC4" w14:textId="77777777" w:rsidR="00710FBC" w:rsidRDefault="00710FBC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68A2AE5" w14:textId="61B06BFD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14:paraId="2D9C9724" w14:textId="5507C257" w:rsidR="00E456AE" w:rsidRPr="004F2740" w:rsidRDefault="00331843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</w:t>
      </w:r>
      <w:r w:rsidR="005E300F">
        <w:rPr>
          <w:rFonts w:ascii="Times New Roman" w:hAnsi="Times New Roman"/>
          <w:sz w:val="20"/>
          <w:szCs w:val="20"/>
        </w:rPr>
        <w:t>7</w:t>
      </w:r>
      <w:r w:rsidR="00E456AE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6B5F14F8" w14:textId="77777777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39B46694" w14:textId="63ED5CAF" w:rsidR="00E456AE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710FBC">
        <w:rPr>
          <w:rFonts w:ascii="Times New Roman" w:hAnsi="Times New Roman"/>
          <w:sz w:val="20"/>
          <w:szCs w:val="20"/>
        </w:rPr>
        <w:t xml:space="preserve"> 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 xml:space="preserve">7 </w:t>
      </w:r>
      <w:r w:rsidR="00331843">
        <w:rPr>
          <w:rFonts w:ascii="Times New Roman" w:hAnsi="Times New Roman"/>
          <w:sz w:val="20"/>
          <w:szCs w:val="20"/>
        </w:rPr>
        <w:t>от 2</w:t>
      </w:r>
      <w:r w:rsidR="005E300F">
        <w:rPr>
          <w:rFonts w:ascii="Times New Roman" w:hAnsi="Times New Roman"/>
          <w:sz w:val="20"/>
          <w:szCs w:val="20"/>
        </w:rPr>
        <w:t>4</w:t>
      </w:r>
      <w:r w:rsidR="00331843">
        <w:rPr>
          <w:rFonts w:ascii="Times New Roman" w:hAnsi="Times New Roman"/>
          <w:sz w:val="20"/>
          <w:szCs w:val="20"/>
        </w:rPr>
        <w:t>.1</w:t>
      </w:r>
      <w:r w:rsidR="005E300F">
        <w:rPr>
          <w:rFonts w:ascii="Times New Roman" w:hAnsi="Times New Roman"/>
          <w:sz w:val="20"/>
          <w:szCs w:val="20"/>
        </w:rPr>
        <w:t>2</w:t>
      </w:r>
      <w:r w:rsidR="00331843">
        <w:rPr>
          <w:rFonts w:ascii="Times New Roman" w:hAnsi="Times New Roman"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>г.</w:t>
      </w:r>
    </w:p>
    <w:p w14:paraId="58D0189A" w14:textId="77777777" w:rsidR="00E456AE" w:rsidRDefault="00E456AE" w:rsidP="00E456AE">
      <w:pPr>
        <w:tabs>
          <w:tab w:val="left" w:pos="6731"/>
        </w:tabs>
        <w:jc w:val="right"/>
        <w:rPr>
          <w:b/>
        </w:rPr>
      </w:pPr>
    </w:p>
    <w:p w14:paraId="424CA7CF" w14:textId="321A4AFC" w:rsidR="00EF108F" w:rsidRDefault="00EF108F" w:rsidP="00EF108F">
      <w:pPr>
        <w:jc w:val="center"/>
        <w:rPr>
          <w:b/>
          <w:bCs/>
        </w:rPr>
      </w:pPr>
      <w:r w:rsidRPr="00EF108F">
        <w:rPr>
          <w:b/>
          <w:bCs/>
        </w:rPr>
        <w:t>ПРОГНОЗИРУЕМЫЙ ОБЪЕМ ПОСТУПЛЕНИЯ ДОХОДОВ В БЮДЖЕТ ГОРОДСКОГО ПОСЕЛЕНИЯ "ПОСЕЛОК БЕРКАКИ</w:t>
      </w:r>
      <w:r>
        <w:rPr>
          <w:b/>
          <w:bCs/>
        </w:rPr>
        <w:t>Т" НЕРЮНГРИНСКОГО РАЙОНА НА 2025</w:t>
      </w:r>
      <w:r w:rsidRPr="00EF108F">
        <w:rPr>
          <w:b/>
          <w:bCs/>
        </w:rPr>
        <w:t xml:space="preserve"> ГОД И НА ПЛАНОВЫЙ ПЕРИОД 2026 и 2027 ГОДОВ</w:t>
      </w:r>
    </w:p>
    <w:p w14:paraId="35BB6C94" w14:textId="72414B18" w:rsidR="00710FBC" w:rsidRDefault="00710FBC" w:rsidP="00EF108F">
      <w:pPr>
        <w:jc w:val="center"/>
        <w:rPr>
          <w:b/>
          <w:bCs/>
        </w:rPr>
      </w:pPr>
    </w:p>
    <w:p w14:paraId="4DEAD60C" w14:textId="77777777" w:rsidR="00710FBC" w:rsidRPr="00EF108F" w:rsidRDefault="00710FBC" w:rsidP="00EF108F">
      <w:pPr>
        <w:jc w:val="center"/>
        <w:rPr>
          <w:b/>
          <w:bCs/>
        </w:rPr>
      </w:pPr>
    </w:p>
    <w:p w14:paraId="11CE7E34" w14:textId="24098C61" w:rsidR="00E456AE" w:rsidRPr="002B0F8F" w:rsidRDefault="004439B4" w:rsidP="002B0F8F">
      <w:pPr>
        <w:jc w:val="center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2B0F8F" w:rsidRPr="002B0F8F">
        <w:rPr>
          <w:rFonts w:ascii="Arial CYR" w:hAnsi="Arial CYR" w:cs="Arial CYR"/>
          <w:b/>
          <w:sz w:val="20"/>
          <w:szCs w:val="20"/>
        </w:rPr>
        <w:t>(тыс.</w:t>
      </w:r>
      <w:r w:rsidR="00710FBC">
        <w:rPr>
          <w:rFonts w:ascii="Arial CYR" w:hAnsi="Arial CYR" w:cs="Arial CYR"/>
          <w:b/>
          <w:sz w:val="20"/>
          <w:szCs w:val="20"/>
        </w:rPr>
        <w:t xml:space="preserve"> </w:t>
      </w:r>
      <w:r w:rsidR="002B0F8F" w:rsidRPr="002B0F8F">
        <w:rPr>
          <w:rFonts w:ascii="Arial CYR" w:hAnsi="Arial CYR" w:cs="Arial CYR"/>
          <w:b/>
          <w:sz w:val="20"/>
          <w:szCs w:val="20"/>
        </w:rPr>
        <w:t>руб.)</w:t>
      </w:r>
    </w:p>
    <w:tbl>
      <w:tblPr>
        <w:tblW w:w="10234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4254"/>
        <w:gridCol w:w="1300"/>
        <w:gridCol w:w="1060"/>
        <w:gridCol w:w="1080"/>
      </w:tblGrid>
      <w:tr w:rsidR="00710FBC" w:rsidRPr="00D76B49" w14:paraId="0913B74E" w14:textId="77777777" w:rsidTr="00D76B49">
        <w:trPr>
          <w:trHeight w:val="458"/>
        </w:trPr>
        <w:tc>
          <w:tcPr>
            <w:tcW w:w="2540" w:type="dxa"/>
            <w:vMerge w:val="restart"/>
            <w:shd w:val="clear" w:color="auto" w:fill="auto"/>
            <w:hideMark/>
          </w:tcPr>
          <w:p w14:paraId="099221D4" w14:textId="77777777" w:rsidR="00710FBC" w:rsidRPr="00D76B49" w:rsidRDefault="00710FBC" w:rsidP="00710FBC">
            <w:pPr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4254" w:type="dxa"/>
            <w:vMerge w:val="restart"/>
            <w:shd w:val="clear" w:color="auto" w:fill="auto"/>
            <w:hideMark/>
          </w:tcPr>
          <w:p w14:paraId="46286BAD" w14:textId="77777777" w:rsidR="00710FBC" w:rsidRPr="00D76B49" w:rsidRDefault="00710FBC" w:rsidP="00710FBC">
            <w:pPr>
              <w:jc w:val="center"/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300" w:type="dxa"/>
            <w:vMerge w:val="restart"/>
            <w:shd w:val="clear" w:color="auto" w:fill="auto"/>
            <w:hideMark/>
          </w:tcPr>
          <w:p w14:paraId="17B7A564" w14:textId="77777777" w:rsidR="00710FBC" w:rsidRPr="00D76B49" w:rsidRDefault="00710FBC" w:rsidP="00710FBC">
            <w:pPr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>Прогноз 2025год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7B50A320" w14:textId="77777777" w:rsidR="00710FBC" w:rsidRPr="00D76B49" w:rsidRDefault="00710FBC" w:rsidP="00710FBC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D76B49">
              <w:rPr>
                <w:b/>
                <w:bCs/>
                <w:sz w:val="20"/>
                <w:szCs w:val="20"/>
              </w:rPr>
              <w:t>Прогноз  2026</w:t>
            </w:r>
            <w:proofErr w:type="gramEnd"/>
            <w:r w:rsidRPr="00D76B4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vMerge w:val="restart"/>
            <w:shd w:val="clear" w:color="auto" w:fill="auto"/>
            <w:hideMark/>
          </w:tcPr>
          <w:p w14:paraId="5F8EEC7F" w14:textId="77777777" w:rsidR="00710FBC" w:rsidRPr="00D76B49" w:rsidRDefault="00710FBC" w:rsidP="00710FBC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D76B49">
              <w:rPr>
                <w:b/>
                <w:bCs/>
                <w:sz w:val="20"/>
                <w:szCs w:val="20"/>
              </w:rPr>
              <w:t>Прогноз  2027</w:t>
            </w:r>
            <w:proofErr w:type="gramEnd"/>
            <w:r w:rsidRPr="00D76B4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710FBC" w:rsidRPr="00D76B49" w14:paraId="4B6049DE" w14:textId="77777777" w:rsidTr="00D76B49">
        <w:trPr>
          <w:trHeight w:val="458"/>
        </w:trPr>
        <w:tc>
          <w:tcPr>
            <w:tcW w:w="2540" w:type="dxa"/>
            <w:vMerge/>
            <w:vAlign w:val="center"/>
            <w:hideMark/>
          </w:tcPr>
          <w:p w14:paraId="546BE5C7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14:paraId="4A5AF735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14:paraId="1ECA8605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A843885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1D7923D4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</w:tr>
      <w:tr w:rsidR="00710FBC" w:rsidRPr="00D76B49" w14:paraId="7FCC4211" w14:textId="77777777" w:rsidTr="00D76B49">
        <w:trPr>
          <w:trHeight w:val="480"/>
        </w:trPr>
        <w:tc>
          <w:tcPr>
            <w:tcW w:w="2540" w:type="dxa"/>
            <w:shd w:val="clear" w:color="auto" w:fill="auto"/>
            <w:hideMark/>
          </w:tcPr>
          <w:p w14:paraId="47FE98EC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4254" w:type="dxa"/>
            <w:shd w:val="clear" w:color="auto" w:fill="auto"/>
            <w:hideMark/>
          </w:tcPr>
          <w:p w14:paraId="0D3D7652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НАЛОГОВЫЕ  И</w:t>
            </w:r>
            <w:proofErr w:type="gramEnd"/>
            <w:r w:rsidRPr="00D76B49">
              <w:rPr>
                <w:sz w:val="20"/>
                <w:szCs w:val="20"/>
              </w:rPr>
              <w:t xml:space="preserve">  НЕНАЛОГОВЫЕ ДОХОДЫ</w:t>
            </w:r>
          </w:p>
        </w:tc>
        <w:tc>
          <w:tcPr>
            <w:tcW w:w="1300" w:type="dxa"/>
            <w:shd w:val="clear" w:color="auto" w:fill="auto"/>
            <w:hideMark/>
          </w:tcPr>
          <w:p w14:paraId="09F0E070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34 397,0</w:t>
            </w:r>
          </w:p>
        </w:tc>
        <w:tc>
          <w:tcPr>
            <w:tcW w:w="1060" w:type="dxa"/>
            <w:shd w:val="clear" w:color="auto" w:fill="auto"/>
            <w:hideMark/>
          </w:tcPr>
          <w:p w14:paraId="78DEE873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36 688,0</w:t>
            </w:r>
          </w:p>
        </w:tc>
        <w:tc>
          <w:tcPr>
            <w:tcW w:w="1080" w:type="dxa"/>
            <w:shd w:val="clear" w:color="auto" w:fill="auto"/>
            <w:hideMark/>
          </w:tcPr>
          <w:p w14:paraId="1A8873B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38 828,4</w:t>
            </w:r>
          </w:p>
        </w:tc>
      </w:tr>
      <w:tr w:rsidR="00710FBC" w:rsidRPr="00D76B49" w14:paraId="3B7F10BB" w14:textId="77777777" w:rsidTr="00D76B49">
        <w:trPr>
          <w:trHeight w:val="458"/>
        </w:trPr>
        <w:tc>
          <w:tcPr>
            <w:tcW w:w="2540" w:type="dxa"/>
            <w:vMerge w:val="restart"/>
            <w:shd w:val="clear" w:color="auto" w:fill="auto"/>
            <w:hideMark/>
          </w:tcPr>
          <w:p w14:paraId="5A0F796A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182 1 01 02000 01 0000 110</w:t>
            </w:r>
          </w:p>
        </w:tc>
        <w:tc>
          <w:tcPr>
            <w:tcW w:w="4254" w:type="dxa"/>
            <w:vMerge w:val="restart"/>
            <w:shd w:val="clear" w:color="auto" w:fill="auto"/>
            <w:hideMark/>
          </w:tcPr>
          <w:p w14:paraId="1EB1BF70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00" w:type="dxa"/>
            <w:vMerge w:val="restart"/>
            <w:shd w:val="clear" w:color="auto" w:fill="auto"/>
            <w:hideMark/>
          </w:tcPr>
          <w:p w14:paraId="2409DCB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25557,0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29644433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27667,2</w:t>
            </w:r>
          </w:p>
        </w:tc>
        <w:tc>
          <w:tcPr>
            <w:tcW w:w="1080" w:type="dxa"/>
            <w:vMerge w:val="restart"/>
            <w:shd w:val="clear" w:color="auto" w:fill="auto"/>
            <w:hideMark/>
          </w:tcPr>
          <w:p w14:paraId="0699207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29777,6</w:t>
            </w:r>
          </w:p>
        </w:tc>
      </w:tr>
      <w:tr w:rsidR="00710FBC" w:rsidRPr="00D76B49" w14:paraId="5469E0A5" w14:textId="77777777" w:rsidTr="00D76B49">
        <w:trPr>
          <w:trHeight w:val="458"/>
        </w:trPr>
        <w:tc>
          <w:tcPr>
            <w:tcW w:w="2540" w:type="dxa"/>
            <w:vMerge/>
            <w:vAlign w:val="center"/>
            <w:hideMark/>
          </w:tcPr>
          <w:p w14:paraId="14B1A2D0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14:paraId="7DBFC6F9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14:paraId="41412E40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C982763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742BEE82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</w:tr>
      <w:tr w:rsidR="00710FBC" w:rsidRPr="00D76B49" w14:paraId="31577C72" w14:textId="77777777" w:rsidTr="00D76B49">
        <w:trPr>
          <w:trHeight w:val="1418"/>
        </w:trPr>
        <w:tc>
          <w:tcPr>
            <w:tcW w:w="2540" w:type="dxa"/>
            <w:shd w:val="clear" w:color="auto" w:fill="auto"/>
            <w:hideMark/>
          </w:tcPr>
          <w:p w14:paraId="7CDBF7AC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182 1 01 02010 01 0000 110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1DB98A9B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</w:t>
            </w:r>
            <w:proofErr w:type="gramStart"/>
            <w:r w:rsidRPr="00D76B49">
              <w:rPr>
                <w:sz w:val="20"/>
                <w:szCs w:val="20"/>
              </w:rPr>
              <w:t>исключением  доходов</w:t>
            </w:r>
            <w:proofErr w:type="gramEnd"/>
            <w:r w:rsidRPr="00D76B49">
              <w:rPr>
                <w:sz w:val="20"/>
                <w:szCs w:val="20"/>
              </w:rPr>
              <w:t>, в отношении которых исчисление и уплата налога осуществляются в соответствии со статьями 227,227¹ и 228 Налогового кодекса Российской Федерации</w:t>
            </w:r>
          </w:p>
        </w:tc>
        <w:tc>
          <w:tcPr>
            <w:tcW w:w="1300" w:type="dxa"/>
            <w:shd w:val="clear" w:color="auto" w:fill="auto"/>
            <w:hideMark/>
          </w:tcPr>
          <w:p w14:paraId="72071F5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25557,0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4B48C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27667,2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34601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29777,6</w:t>
            </w:r>
          </w:p>
        </w:tc>
      </w:tr>
      <w:tr w:rsidR="00710FBC" w:rsidRPr="00D76B49" w14:paraId="0B0E9E4C" w14:textId="77777777" w:rsidTr="00D76B49">
        <w:trPr>
          <w:trHeight w:val="983"/>
        </w:trPr>
        <w:tc>
          <w:tcPr>
            <w:tcW w:w="2540" w:type="dxa"/>
            <w:shd w:val="clear" w:color="auto" w:fill="auto"/>
            <w:hideMark/>
          </w:tcPr>
          <w:p w14:paraId="044DE155" w14:textId="77777777" w:rsidR="00710FBC" w:rsidRPr="00D76B49" w:rsidRDefault="00710FBC" w:rsidP="00710FBC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3ACA2B08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shd w:val="clear" w:color="auto" w:fill="auto"/>
            <w:hideMark/>
          </w:tcPr>
          <w:p w14:paraId="78E1B1BD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711,7</w:t>
            </w:r>
          </w:p>
        </w:tc>
        <w:tc>
          <w:tcPr>
            <w:tcW w:w="1060" w:type="dxa"/>
            <w:shd w:val="clear" w:color="auto" w:fill="auto"/>
            <w:hideMark/>
          </w:tcPr>
          <w:p w14:paraId="056C85B7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656,5</w:t>
            </w:r>
          </w:p>
        </w:tc>
        <w:tc>
          <w:tcPr>
            <w:tcW w:w="1080" w:type="dxa"/>
            <w:shd w:val="clear" w:color="auto" w:fill="auto"/>
            <w:hideMark/>
          </w:tcPr>
          <w:p w14:paraId="2F52803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686,5</w:t>
            </w:r>
          </w:p>
        </w:tc>
      </w:tr>
      <w:tr w:rsidR="00710FBC" w:rsidRPr="00D76B49" w14:paraId="348CD8D1" w14:textId="77777777" w:rsidTr="00D76B49">
        <w:trPr>
          <w:trHeight w:val="2149"/>
        </w:trPr>
        <w:tc>
          <w:tcPr>
            <w:tcW w:w="2540" w:type="dxa"/>
            <w:shd w:val="clear" w:color="auto" w:fill="auto"/>
            <w:hideMark/>
          </w:tcPr>
          <w:p w14:paraId="4ADB7FEF" w14:textId="77777777" w:rsidR="00710FBC" w:rsidRPr="00D76B49" w:rsidRDefault="00710FBC" w:rsidP="00710FBC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182 1 03 02231 01 0000 110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61C7C1BF" w14:textId="5EE0CACE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="00D75090">
              <w:rPr>
                <w:sz w:val="20"/>
                <w:szCs w:val="20"/>
              </w:rPr>
              <w:t xml:space="preserve">   </w:t>
            </w:r>
            <w:r w:rsidRPr="00D76B49">
              <w:rPr>
                <w:sz w:val="20"/>
                <w:szCs w:val="20"/>
              </w:rPr>
              <w:t>(</w:t>
            </w:r>
            <w:proofErr w:type="gramEnd"/>
            <w:r w:rsidRPr="00D76B49">
              <w:rPr>
                <w:sz w:val="20"/>
                <w:szCs w:val="20"/>
              </w:rPr>
              <w:t xml:space="preserve">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0" w:type="dxa"/>
            <w:shd w:val="clear" w:color="auto" w:fill="auto"/>
            <w:hideMark/>
          </w:tcPr>
          <w:p w14:paraId="4760B8F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379,2</w:t>
            </w:r>
          </w:p>
        </w:tc>
        <w:tc>
          <w:tcPr>
            <w:tcW w:w="1060" w:type="dxa"/>
            <w:shd w:val="clear" w:color="auto" w:fill="auto"/>
            <w:hideMark/>
          </w:tcPr>
          <w:p w14:paraId="64A5C4B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345,4</w:t>
            </w:r>
          </w:p>
        </w:tc>
        <w:tc>
          <w:tcPr>
            <w:tcW w:w="1080" w:type="dxa"/>
            <w:shd w:val="clear" w:color="auto" w:fill="auto"/>
            <w:hideMark/>
          </w:tcPr>
          <w:p w14:paraId="46793FA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361,4</w:t>
            </w:r>
          </w:p>
        </w:tc>
      </w:tr>
      <w:tr w:rsidR="00710FBC" w:rsidRPr="00D76B49" w14:paraId="5824056C" w14:textId="77777777" w:rsidTr="00D76B49">
        <w:trPr>
          <w:trHeight w:val="2149"/>
        </w:trPr>
        <w:tc>
          <w:tcPr>
            <w:tcW w:w="2540" w:type="dxa"/>
            <w:shd w:val="clear" w:color="auto" w:fill="auto"/>
            <w:hideMark/>
          </w:tcPr>
          <w:p w14:paraId="1A66A544" w14:textId="77777777" w:rsidR="00710FBC" w:rsidRPr="00D76B49" w:rsidRDefault="00710FBC" w:rsidP="00710FBC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182 1 03 02241 01 0000 110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6EDEE549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Доходы от уплаты акцизов на моторные масла для 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0" w:type="dxa"/>
            <w:shd w:val="clear" w:color="auto" w:fill="auto"/>
            <w:hideMark/>
          </w:tcPr>
          <w:p w14:paraId="780F1B93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1,9</w:t>
            </w:r>
          </w:p>
        </w:tc>
        <w:tc>
          <w:tcPr>
            <w:tcW w:w="1060" w:type="dxa"/>
            <w:shd w:val="clear" w:color="auto" w:fill="auto"/>
            <w:hideMark/>
          </w:tcPr>
          <w:p w14:paraId="76A1D28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1,8</w:t>
            </w:r>
          </w:p>
        </w:tc>
        <w:tc>
          <w:tcPr>
            <w:tcW w:w="1080" w:type="dxa"/>
            <w:shd w:val="clear" w:color="auto" w:fill="auto"/>
            <w:hideMark/>
          </w:tcPr>
          <w:p w14:paraId="3917910A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1,9</w:t>
            </w:r>
          </w:p>
        </w:tc>
      </w:tr>
      <w:tr w:rsidR="00710FBC" w:rsidRPr="00D76B49" w14:paraId="1DA0C81B" w14:textId="77777777" w:rsidTr="00D76B49">
        <w:trPr>
          <w:trHeight w:val="1598"/>
        </w:trPr>
        <w:tc>
          <w:tcPr>
            <w:tcW w:w="2540" w:type="dxa"/>
            <w:shd w:val="clear" w:color="auto" w:fill="auto"/>
            <w:hideMark/>
          </w:tcPr>
          <w:p w14:paraId="78F0E370" w14:textId="77777777" w:rsidR="00710FBC" w:rsidRPr="00D76B49" w:rsidRDefault="00710FBC" w:rsidP="00710FBC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182 1 03 02251 01 0000 110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4C522C68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D76B49">
              <w:rPr>
                <w:sz w:val="20"/>
                <w:szCs w:val="20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300" w:type="dxa"/>
            <w:shd w:val="clear" w:color="auto" w:fill="auto"/>
            <w:hideMark/>
          </w:tcPr>
          <w:p w14:paraId="077E8134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lastRenderedPageBreak/>
              <w:t>389,6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B2F5F3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362,1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63903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378</w:t>
            </w:r>
          </w:p>
        </w:tc>
      </w:tr>
      <w:tr w:rsidR="00710FBC" w:rsidRPr="00D76B49" w14:paraId="7C1A523A" w14:textId="77777777" w:rsidTr="00D76B49">
        <w:trPr>
          <w:trHeight w:val="1418"/>
        </w:trPr>
        <w:tc>
          <w:tcPr>
            <w:tcW w:w="2540" w:type="dxa"/>
            <w:shd w:val="clear" w:color="auto" w:fill="auto"/>
            <w:hideMark/>
          </w:tcPr>
          <w:p w14:paraId="3C296EC7" w14:textId="77777777" w:rsidR="00710FBC" w:rsidRPr="00D76B49" w:rsidRDefault="00710FBC" w:rsidP="00710FBC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182 1 03 02261 01 0000 110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1C8BA043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0" w:type="dxa"/>
            <w:shd w:val="clear" w:color="auto" w:fill="auto"/>
            <w:hideMark/>
          </w:tcPr>
          <w:p w14:paraId="338FE74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-59,0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2A79C4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-52,8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24213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-54,8</w:t>
            </w:r>
          </w:p>
        </w:tc>
      </w:tr>
      <w:tr w:rsidR="00710FBC" w:rsidRPr="00D76B49" w14:paraId="619F16DE" w14:textId="77777777" w:rsidTr="00D76B49">
        <w:trPr>
          <w:trHeight w:val="529"/>
        </w:trPr>
        <w:tc>
          <w:tcPr>
            <w:tcW w:w="2540" w:type="dxa"/>
            <w:shd w:val="clear" w:color="auto" w:fill="auto"/>
            <w:hideMark/>
          </w:tcPr>
          <w:p w14:paraId="18D17DD3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000 1 06 00000 00 0000 000</w:t>
            </w:r>
          </w:p>
        </w:tc>
        <w:tc>
          <w:tcPr>
            <w:tcW w:w="4254" w:type="dxa"/>
            <w:shd w:val="clear" w:color="auto" w:fill="auto"/>
            <w:hideMark/>
          </w:tcPr>
          <w:p w14:paraId="37D4B9C8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НАЛОГИ  НА</w:t>
            </w:r>
            <w:proofErr w:type="gramEnd"/>
            <w:r w:rsidRPr="00D76B49">
              <w:rPr>
                <w:sz w:val="20"/>
                <w:szCs w:val="20"/>
              </w:rPr>
              <w:t xml:space="preserve"> ИМУЩЕСТВО</w:t>
            </w:r>
          </w:p>
        </w:tc>
        <w:tc>
          <w:tcPr>
            <w:tcW w:w="1300" w:type="dxa"/>
            <w:shd w:val="clear" w:color="auto" w:fill="auto"/>
            <w:hideMark/>
          </w:tcPr>
          <w:p w14:paraId="76E7F4F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4 787,0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BAE64C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4823,0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5C07A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4823,0</w:t>
            </w:r>
          </w:p>
        </w:tc>
      </w:tr>
      <w:tr w:rsidR="00710FBC" w:rsidRPr="00D76B49" w14:paraId="6C8FC92F" w14:textId="77777777" w:rsidTr="00D76B49">
        <w:trPr>
          <w:trHeight w:val="612"/>
        </w:trPr>
        <w:tc>
          <w:tcPr>
            <w:tcW w:w="2540" w:type="dxa"/>
            <w:shd w:val="clear" w:color="auto" w:fill="auto"/>
            <w:hideMark/>
          </w:tcPr>
          <w:p w14:paraId="2F3D2422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579FEBE4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00" w:type="dxa"/>
            <w:shd w:val="clear" w:color="auto" w:fill="auto"/>
            <w:hideMark/>
          </w:tcPr>
          <w:p w14:paraId="2D2964D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1 803,0</w:t>
            </w:r>
          </w:p>
        </w:tc>
        <w:tc>
          <w:tcPr>
            <w:tcW w:w="1060" w:type="dxa"/>
            <w:shd w:val="clear" w:color="auto" w:fill="auto"/>
            <w:hideMark/>
          </w:tcPr>
          <w:p w14:paraId="280F66BA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1 803,0</w:t>
            </w:r>
          </w:p>
        </w:tc>
        <w:tc>
          <w:tcPr>
            <w:tcW w:w="1080" w:type="dxa"/>
            <w:shd w:val="clear" w:color="auto" w:fill="auto"/>
            <w:hideMark/>
          </w:tcPr>
          <w:p w14:paraId="71E4AB6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1 803,0</w:t>
            </w:r>
          </w:p>
        </w:tc>
      </w:tr>
      <w:tr w:rsidR="00710FBC" w:rsidRPr="00D76B49" w14:paraId="2E7B0605" w14:textId="77777777" w:rsidTr="00D76B49">
        <w:trPr>
          <w:trHeight w:val="960"/>
        </w:trPr>
        <w:tc>
          <w:tcPr>
            <w:tcW w:w="2540" w:type="dxa"/>
            <w:shd w:val="clear" w:color="auto" w:fill="auto"/>
            <w:hideMark/>
          </w:tcPr>
          <w:p w14:paraId="6325F035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182 1 06 01030 13 0000 110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417CFCE4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Налог на имущество физических лиц, взимаемый по ставкам, применяемым </w:t>
            </w:r>
            <w:proofErr w:type="gramStart"/>
            <w:r w:rsidRPr="00D76B49">
              <w:rPr>
                <w:sz w:val="20"/>
                <w:szCs w:val="20"/>
              </w:rPr>
              <w:t>к  объектам</w:t>
            </w:r>
            <w:proofErr w:type="gramEnd"/>
            <w:r w:rsidRPr="00D76B49">
              <w:rPr>
                <w:sz w:val="20"/>
                <w:szCs w:val="20"/>
              </w:rPr>
              <w:t xml:space="preserve">  налогообложения, расположенным в границах городских 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14:paraId="72FE964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1 803,0</w:t>
            </w:r>
          </w:p>
        </w:tc>
        <w:tc>
          <w:tcPr>
            <w:tcW w:w="1060" w:type="dxa"/>
            <w:shd w:val="clear" w:color="auto" w:fill="auto"/>
            <w:hideMark/>
          </w:tcPr>
          <w:p w14:paraId="2BD8581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1 803,0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B86803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1 803,0</w:t>
            </w:r>
          </w:p>
        </w:tc>
      </w:tr>
      <w:tr w:rsidR="00710FBC" w:rsidRPr="00D76B49" w14:paraId="115E14C1" w14:textId="77777777" w:rsidTr="00D76B49">
        <w:trPr>
          <w:trHeight w:val="458"/>
        </w:trPr>
        <w:tc>
          <w:tcPr>
            <w:tcW w:w="2540" w:type="dxa"/>
            <w:vMerge w:val="restart"/>
            <w:shd w:val="clear" w:color="auto" w:fill="auto"/>
            <w:hideMark/>
          </w:tcPr>
          <w:p w14:paraId="40A2B9DE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182 1 06 06000 00 0000 110</w:t>
            </w:r>
          </w:p>
        </w:tc>
        <w:tc>
          <w:tcPr>
            <w:tcW w:w="4254" w:type="dxa"/>
            <w:vMerge w:val="restart"/>
            <w:shd w:val="clear" w:color="auto" w:fill="auto"/>
            <w:hideMark/>
          </w:tcPr>
          <w:p w14:paraId="3DC16180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00" w:type="dxa"/>
            <w:vMerge w:val="restart"/>
            <w:shd w:val="clear" w:color="auto" w:fill="auto"/>
            <w:hideMark/>
          </w:tcPr>
          <w:p w14:paraId="3EC63BE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2 984,0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55F4BC9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3020,0</w:t>
            </w:r>
          </w:p>
        </w:tc>
        <w:tc>
          <w:tcPr>
            <w:tcW w:w="1080" w:type="dxa"/>
            <w:vMerge w:val="restart"/>
            <w:shd w:val="clear" w:color="auto" w:fill="auto"/>
            <w:hideMark/>
          </w:tcPr>
          <w:p w14:paraId="28F31AF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3020,0</w:t>
            </w:r>
          </w:p>
        </w:tc>
      </w:tr>
      <w:tr w:rsidR="00710FBC" w:rsidRPr="00D76B49" w14:paraId="42E83441" w14:textId="77777777" w:rsidTr="00D76B49">
        <w:trPr>
          <w:trHeight w:val="458"/>
        </w:trPr>
        <w:tc>
          <w:tcPr>
            <w:tcW w:w="2540" w:type="dxa"/>
            <w:vMerge/>
            <w:vAlign w:val="center"/>
            <w:hideMark/>
          </w:tcPr>
          <w:p w14:paraId="614EEB3B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14:paraId="2BA31C56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14:paraId="2B82EA48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8629A3B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59C3AD9D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</w:tr>
      <w:tr w:rsidR="00710FBC" w:rsidRPr="00D76B49" w14:paraId="65D26389" w14:textId="77777777" w:rsidTr="00D76B49">
        <w:trPr>
          <w:trHeight w:val="589"/>
        </w:trPr>
        <w:tc>
          <w:tcPr>
            <w:tcW w:w="2540" w:type="dxa"/>
            <w:shd w:val="clear" w:color="auto" w:fill="auto"/>
            <w:hideMark/>
          </w:tcPr>
          <w:p w14:paraId="612981BF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182 1 06 06030 03 0000 110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106357F4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300" w:type="dxa"/>
            <w:shd w:val="clear" w:color="auto" w:fill="auto"/>
            <w:hideMark/>
          </w:tcPr>
          <w:p w14:paraId="4E31DDC4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2 564,0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1595E5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2600,0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246F65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2600,0</w:t>
            </w:r>
          </w:p>
        </w:tc>
      </w:tr>
      <w:tr w:rsidR="00710FBC" w:rsidRPr="00D76B49" w14:paraId="0E4D7583" w14:textId="77777777" w:rsidTr="00D76B49">
        <w:trPr>
          <w:trHeight w:val="623"/>
        </w:trPr>
        <w:tc>
          <w:tcPr>
            <w:tcW w:w="2540" w:type="dxa"/>
            <w:shd w:val="clear" w:color="auto" w:fill="auto"/>
            <w:hideMark/>
          </w:tcPr>
          <w:p w14:paraId="5341638C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4254" w:type="dxa"/>
            <w:shd w:val="clear" w:color="auto" w:fill="auto"/>
            <w:hideMark/>
          </w:tcPr>
          <w:p w14:paraId="0E94D777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Земельный налог с </w:t>
            </w:r>
            <w:proofErr w:type="gramStart"/>
            <w:r w:rsidRPr="00D76B49">
              <w:rPr>
                <w:sz w:val="20"/>
                <w:szCs w:val="20"/>
              </w:rPr>
              <w:t>организаций,  обладающих</w:t>
            </w:r>
            <w:proofErr w:type="gramEnd"/>
            <w:r w:rsidRPr="00D76B49">
              <w:rPr>
                <w:sz w:val="20"/>
                <w:szCs w:val="20"/>
              </w:rPr>
              <w:t xml:space="preserve"> земельным участком, расположенным в границах городских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14:paraId="7F1AAF64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2 564,0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C79440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2600,0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8F3E15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2600,0</w:t>
            </w:r>
          </w:p>
        </w:tc>
      </w:tr>
      <w:tr w:rsidR="00710FBC" w:rsidRPr="00D76B49" w14:paraId="0B3119F6" w14:textId="77777777" w:rsidTr="00D76B49">
        <w:trPr>
          <w:trHeight w:val="683"/>
        </w:trPr>
        <w:tc>
          <w:tcPr>
            <w:tcW w:w="2540" w:type="dxa"/>
            <w:shd w:val="clear" w:color="auto" w:fill="auto"/>
            <w:hideMark/>
          </w:tcPr>
          <w:p w14:paraId="4CA1D9D0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182 1 06 06040 00 0000 110 </w:t>
            </w:r>
          </w:p>
        </w:tc>
        <w:tc>
          <w:tcPr>
            <w:tcW w:w="4254" w:type="dxa"/>
            <w:shd w:val="clear" w:color="auto" w:fill="auto"/>
            <w:hideMark/>
          </w:tcPr>
          <w:p w14:paraId="782DD561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Земельный налог с физических лиц </w:t>
            </w:r>
          </w:p>
        </w:tc>
        <w:tc>
          <w:tcPr>
            <w:tcW w:w="1300" w:type="dxa"/>
            <w:shd w:val="clear" w:color="auto" w:fill="auto"/>
            <w:hideMark/>
          </w:tcPr>
          <w:p w14:paraId="115FDBC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420,0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7E5C2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420,0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A1D9E5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420,0</w:t>
            </w:r>
          </w:p>
        </w:tc>
      </w:tr>
      <w:tr w:rsidR="00710FBC" w:rsidRPr="00D76B49" w14:paraId="1A3C8161" w14:textId="77777777" w:rsidTr="00D76B49">
        <w:trPr>
          <w:trHeight w:val="852"/>
        </w:trPr>
        <w:tc>
          <w:tcPr>
            <w:tcW w:w="2540" w:type="dxa"/>
            <w:shd w:val="clear" w:color="auto" w:fill="auto"/>
            <w:hideMark/>
          </w:tcPr>
          <w:p w14:paraId="75BD97E7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182 1 06 06043 13 0000 110 </w:t>
            </w:r>
          </w:p>
        </w:tc>
        <w:tc>
          <w:tcPr>
            <w:tcW w:w="4254" w:type="dxa"/>
            <w:shd w:val="clear" w:color="auto" w:fill="auto"/>
            <w:hideMark/>
          </w:tcPr>
          <w:p w14:paraId="05797933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Земельный налог с физических </w:t>
            </w:r>
            <w:proofErr w:type="gramStart"/>
            <w:r w:rsidRPr="00D76B49">
              <w:rPr>
                <w:sz w:val="20"/>
                <w:szCs w:val="20"/>
              </w:rPr>
              <w:t>лиц,  обладающих</w:t>
            </w:r>
            <w:proofErr w:type="gramEnd"/>
            <w:r w:rsidRPr="00D76B49">
              <w:rPr>
                <w:sz w:val="20"/>
                <w:szCs w:val="20"/>
              </w:rPr>
              <w:t xml:space="preserve"> земельным участком, расположенным в границах городских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14:paraId="202B4BC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420,0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807F31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420,0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06216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420,0</w:t>
            </w:r>
          </w:p>
        </w:tc>
      </w:tr>
      <w:tr w:rsidR="00710FBC" w:rsidRPr="00D76B49" w14:paraId="277C36DB" w14:textId="77777777" w:rsidTr="00D76B49">
        <w:trPr>
          <w:trHeight w:val="983"/>
        </w:trPr>
        <w:tc>
          <w:tcPr>
            <w:tcW w:w="2540" w:type="dxa"/>
            <w:shd w:val="clear" w:color="auto" w:fill="auto"/>
            <w:hideMark/>
          </w:tcPr>
          <w:p w14:paraId="1E3C1D9D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000 1 11 00000 00 0000 000</w:t>
            </w:r>
          </w:p>
        </w:tc>
        <w:tc>
          <w:tcPr>
            <w:tcW w:w="4254" w:type="dxa"/>
            <w:shd w:val="clear" w:color="auto" w:fill="auto"/>
            <w:hideMark/>
          </w:tcPr>
          <w:p w14:paraId="0348CC6E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 ОТ ИСПОЛЬЗОВАНИЯ ИМУЩЕСТВА, НАХОДЯЩЕГОСЯ </w:t>
            </w:r>
            <w:proofErr w:type="gramStart"/>
            <w:r w:rsidRPr="00D76B49">
              <w:rPr>
                <w:sz w:val="20"/>
                <w:szCs w:val="20"/>
              </w:rPr>
              <w:t>В  ГОСУДАРСТВЕННОЙ</w:t>
            </w:r>
            <w:proofErr w:type="gramEnd"/>
            <w:r w:rsidRPr="00D76B49">
              <w:rPr>
                <w:sz w:val="20"/>
                <w:szCs w:val="20"/>
              </w:rPr>
              <w:t xml:space="preserve"> И МУНИЦИПАЛЬНОЙ  СОБСТВЕННОСТИ</w:t>
            </w:r>
          </w:p>
        </w:tc>
        <w:tc>
          <w:tcPr>
            <w:tcW w:w="1300" w:type="dxa"/>
            <w:shd w:val="clear" w:color="auto" w:fill="auto"/>
            <w:hideMark/>
          </w:tcPr>
          <w:p w14:paraId="1AD75AE0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3 341,3</w:t>
            </w:r>
          </w:p>
        </w:tc>
        <w:tc>
          <w:tcPr>
            <w:tcW w:w="1060" w:type="dxa"/>
            <w:shd w:val="clear" w:color="auto" w:fill="auto"/>
            <w:hideMark/>
          </w:tcPr>
          <w:p w14:paraId="52C5FEB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3 541,3</w:t>
            </w:r>
          </w:p>
        </w:tc>
        <w:tc>
          <w:tcPr>
            <w:tcW w:w="1080" w:type="dxa"/>
            <w:shd w:val="clear" w:color="auto" w:fill="auto"/>
            <w:hideMark/>
          </w:tcPr>
          <w:p w14:paraId="10C9C44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3 541,3</w:t>
            </w:r>
          </w:p>
        </w:tc>
      </w:tr>
      <w:tr w:rsidR="00710FBC" w:rsidRPr="00D76B49" w14:paraId="3E8393B1" w14:textId="77777777" w:rsidTr="00D76B49">
        <w:trPr>
          <w:trHeight w:val="1560"/>
        </w:trPr>
        <w:tc>
          <w:tcPr>
            <w:tcW w:w="2540" w:type="dxa"/>
            <w:shd w:val="clear" w:color="auto" w:fill="auto"/>
            <w:hideMark/>
          </w:tcPr>
          <w:p w14:paraId="63513F95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000 1 11 05000 00 0000 120</w:t>
            </w:r>
          </w:p>
        </w:tc>
        <w:tc>
          <w:tcPr>
            <w:tcW w:w="4254" w:type="dxa"/>
            <w:shd w:val="clear" w:color="auto" w:fill="auto"/>
            <w:hideMark/>
          </w:tcPr>
          <w:p w14:paraId="3F0110AB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 получаемые в </w:t>
            </w:r>
            <w:proofErr w:type="gramStart"/>
            <w:r w:rsidRPr="00D76B49">
              <w:rPr>
                <w:sz w:val="20"/>
                <w:szCs w:val="20"/>
              </w:rPr>
              <w:t>виде  арендной</w:t>
            </w:r>
            <w:proofErr w:type="gramEnd"/>
            <w:r w:rsidRPr="00D76B49">
              <w:rPr>
                <w:sz w:val="20"/>
                <w:szCs w:val="20"/>
              </w:rPr>
              <w:t xml:space="preserve"> либо  иной платы  за передачу в  возмездное пользование  государственного и муниципального  имущества( за исключением имущества бюджетных и  автономных  учреждений, а  также  имущества  государственных и  муниципальных  унитарных  предприятий в том числе  казенных )</w:t>
            </w:r>
          </w:p>
        </w:tc>
        <w:tc>
          <w:tcPr>
            <w:tcW w:w="1300" w:type="dxa"/>
            <w:shd w:val="clear" w:color="auto" w:fill="auto"/>
            <w:hideMark/>
          </w:tcPr>
          <w:p w14:paraId="26E94C4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3 341,3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205007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3541,3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AB0FA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3541,3</w:t>
            </w:r>
          </w:p>
        </w:tc>
      </w:tr>
      <w:tr w:rsidR="00710FBC" w:rsidRPr="00D76B49" w14:paraId="3E078770" w14:textId="77777777" w:rsidTr="00D76B49">
        <w:trPr>
          <w:trHeight w:val="1129"/>
        </w:trPr>
        <w:tc>
          <w:tcPr>
            <w:tcW w:w="2540" w:type="dxa"/>
            <w:shd w:val="clear" w:color="auto" w:fill="auto"/>
            <w:hideMark/>
          </w:tcPr>
          <w:p w14:paraId="58C5BF0C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000 1 11 05010 00 0000 120 </w:t>
            </w:r>
          </w:p>
        </w:tc>
        <w:tc>
          <w:tcPr>
            <w:tcW w:w="4254" w:type="dxa"/>
            <w:shd w:val="clear" w:color="auto" w:fill="auto"/>
            <w:hideMark/>
          </w:tcPr>
          <w:p w14:paraId="353F0FB8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Доходы, </w:t>
            </w:r>
            <w:proofErr w:type="gramStart"/>
            <w:r w:rsidRPr="00D76B49">
              <w:rPr>
                <w:sz w:val="20"/>
                <w:szCs w:val="20"/>
              </w:rPr>
              <w:t>получаемые  в</w:t>
            </w:r>
            <w:proofErr w:type="gramEnd"/>
            <w:r w:rsidRPr="00D76B49">
              <w:rPr>
                <w:sz w:val="20"/>
                <w:szCs w:val="20"/>
              </w:rPr>
              <w:t xml:space="preserve"> виде  арендной  платы  за  земельные  участки, государственная  собственность  на которые не разграничена, а также  средства  от продажи  права на заключение  договоров  аренды указанных  земельных участков </w:t>
            </w:r>
          </w:p>
        </w:tc>
        <w:tc>
          <w:tcPr>
            <w:tcW w:w="1300" w:type="dxa"/>
            <w:shd w:val="clear" w:color="auto" w:fill="auto"/>
            <w:hideMark/>
          </w:tcPr>
          <w:p w14:paraId="4F4ACFF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2700,0</w:t>
            </w:r>
          </w:p>
        </w:tc>
        <w:tc>
          <w:tcPr>
            <w:tcW w:w="1060" w:type="dxa"/>
            <w:shd w:val="clear" w:color="auto" w:fill="auto"/>
            <w:hideMark/>
          </w:tcPr>
          <w:p w14:paraId="0418696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2900,0</w:t>
            </w:r>
          </w:p>
        </w:tc>
        <w:tc>
          <w:tcPr>
            <w:tcW w:w="1080" w:type="dxa"/>
            <w:shd w:val="clear" w:color="auto" w:fill="auto"/>
            <w:hideMark/>
          </w:tcPr>
          <w:p w14:paraId="3790833D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2900,0</w:t>
            </w:r>
          </w:p>
        </w:tc>
      </w:tr>
      <w:tr w:rsidR="00710FBC" w:rsidRPr="00D76B49" w14:paraId="46FA7908" w14:textId="77777777" w:rsidTr="00D76B49">
        <w:trPr>
          <w:trHeight w:val="1043"/>
        </w:trPr>
        <w:tc>
          <w:tcPr>
            <w:tcW w:w="2540" w:type="dxa"/>
            <w:vMerge w:val="restart"/>
            <w:shd w:val="clear" w:color="auto" w:fill="auto"/>
            <w:hideMark/>
          </w:tcPr>
          <w:p w14:paraId="41E3AA14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lastRenderedPageBreak/>
              <w:t>651 1 11 05013 13 0000 120</w:t>
            </w:r>
          </w:p>
        </w:tc>
        <w:tc>
          <w:tcPr>
            <w:tcW w:w="4254" w:type="dxa"/>
            <w:vMerge w:val="restart"/>
            <w:shd w:val="clear" w:color="auto" w:fill="auto"/>
            <w:hideMark/>
          </w:tcPr>
          <w:p w14:paraId="5600ABAA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Доходы, </w:t>
            </w:r>
            <w:proofErr w:type="gramStart"/>
            <w:r w:rsidRPr="00D76B49">
              <w:rPr>
                <w:sz w:val="20"/>
                <w:szCs w:val="20"/>
              </w:rPr>
              <w:t>получаемые  в</w:t>
            </w:r>
            <w:proofErr w:type="gramEnd"/>
            <w:r w:rsidRPr="00D76B49">
              <w:rPr>
                <w:sz w:val="20"/>
                <w:szCs w:val="20"/>
              </w:rPr>
              <w:t xml:space="preserve"> виде  арендной  платы  за  земельные  участки, государственная  собственность  на которые не разграничена и которые  расположены в границах городских поселений,  а также  средства  от продажи  права на заключение  договоров  аренды указанных  земельных участков</w:t>
            </w:r>
          </w:p>
        </w:tc>
        <w:tc>
          <w:tcPr>
            <w:tcW w:w="1300" w:type="dxa"/>
            <w:vMerge w:val="restart"/>
            <w:shd w:val="clear" w:color="auto" w:fill="auto"/>
            <w:hideMark/>
          </w:tcPr>
          <w:p w14:paraId="72C66FE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2700,0</w:t>
            </w:r>
          </w:p>
        </w:tc>
        <w:tc>
          <w:tcPr>
            <w:tcW w:w="1060" w:type="dxa"/>
            <w:vMerge w:val="restart"/>
            <w:shd w:val="clear" w:color="auto" w:fill="auto"/>
            <w:noWrap/>
            <w:hideMark/>
          </w:tcPr>
          <w:p w14:paraId="41BFADE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2900,0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hideMark/>
          </w:tcPr>
          <w:p w14:paraId="717F981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2900,0</w:t>
            </w:r>
          </w:p>
        </w:tc>
      </w:tr>
      <w:tr w:rsidR="00710FBC" w:rsidRPr="00D76B49" w14:paraId="07ABA9D2" w14:textId="77777777" w:rsidTr="00D76B49">
        <w:trPr>
          <w:trHeight w:val="458"/>
        </w:trPr>
        <w:tc>
          <w:tcPr>
            <w:tcW w:w="2540" w:type="dxa"/>
            <w:vMerge/>
            <w:vAlign w:val="center"/>
            <w:hideMark/>
          </w:tcPr>
          <w:p w14:paraId="1201F742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14:paraId="70776029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14:paraId="2EB10626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845A004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0218ACD9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</w:tr>
      <w:tr w:rsidR="00710FBC" w:rsidRPr="00D76B49" w14:paraId="609B4B9F" w14:textId="77777777" w:rsidTr="00D76B49">
        <w:trPr>
          <w:trHeight w:val="1463"/>
        </w:trPr>
        <w:tc>
          <w:tcPr>
            <w:tcW w:w="2540" w:type="dxa"/>
            <w:shd w:val="clear" w:color="auto" w:fill="auto"/>
            <w:hideMark/>
          </w:tcPr>
          <w:p w14:paraId="5F9E9E7A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4254" w:type="dxa"/>
            <w:shd w:val="clear" w:color="000000" w:fill="FFFFFF"/>
            <w:hideMark/>
          </w:tcPr>
          <w:p w14:paraId="6332A033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Доходы,  получаемые</w:t>
            </w:r>
            <w:proofErr w:type="gramEnd"/>
            <w:r w:rsidRPr="00D76B49">
              <w:rPr>
                <w:sz w:val="20"/>
                <w:szCs w:val="20"/>
              </w:rPr>
              <w:t xml:space="preserve">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 (за исключением земельных участков  бюджетных и автономных учреждений )</w:t>
            </w:r>
          </w:p>
        </w:tc>
        <w:tc>
          <w:tcPr>
            <w:tcW w:w="1300" w:type="dxa"/>
            <w:shd w:val="clear" w:color="auto" w:fill="auto"/>
            <w:hideMark/>
          </w:tcPr>
          <w:p w14:paraId="2838B90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1,3</w:t>
            </w:r>
          </w:p>
        </w:tc>
        <w:tc>
          <w:tcPr>
            <w:tcW w:w="1060" w:type="dxa"/>
            <w:shd w:val="clear" w:color="auto" w:fill="auto"/>
            <w:hideMark/>
          </w:tcPr>
          <w:p w14:paraId="231F9FC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1,3</w:t>
            </w:r>
          </w:p>
        </w:tc>
        <w:tc>
          <w:tcPr>
            <w:tcW w:w="1080" w:type="dxa"/>
            <w:shd w:val="clear" w:color="auto" w:fill="auto"/>
            <w:hideMark/>
          </w:tcPr>
          <w:p w14:paraId="0F418BC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1,3</w:t>
            </w:r>
          </w:p>
        </w:tc>
      </w:tr>
      <w:tr w:rsidR="00710FBC" w:rsidRPr="00D76B49" w14:paraId="4FFDD1D2" w14:textId="77777777" w:rsidTr="00D76B49">
        <w:trPr>
          <w:trHeight w:val="1369"/>
        </w:trPr>
        <w:tc>
          <w:tcPr>
            <w:tcW w:w="2540" w:type="dxa"/>
            <w:shd w:val="clear" w:color="auto" w:fill="auto"/>
            <w:hideMark/>
          </w:tcPr>
          <w:p w14:paraId="40B0EACE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651 1 11 05025 13 0000 120</w:t>
            </w:r>
          </w:p>
        </w:tc>
        <w:tc>
          <w:tcPr>
            <w:tcW w:w="4254" w:type="dxa"/>
            <w:shd w:val="clear" w:color="auto" w:fill="auto"/>
            <w:hideMark/>
          </w:tcPr>
          <w:p w14:paraId="5E2CA4B8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Доходы, </w:t>
            </w:r>
            <w:proofErr w:type="gramStart"/>
            <w:r w:rsidRPr="00D76B49">
              <w:rPr>
                <w:sz w:val="20"/>
                <w:szCs w:val="20"/>
              </w:rPr>
              <w:t>получаемые  в</w:t>
            </w:r>
            <w:proofErr w:type="gramEnd"/>
            <w:r w:rsidRPr="00D76B49">
              <w:rPr>
                <w:sz w:val="20"/>
                <w:szCs w:val="20"/>
              </w:rPr>
              <w:t xml:space="preserve"> виде  арендной  платы, а также средства  от продажи права  на  заключение  договоров  аренды  за  земли, находящиеся   в собственности городских поселений (за исключением  земельных  участков  муниципальных бюджетных и автономных  учреждений)</w:t>
            </w:r>
          </w:p>
        </w:tc>
        <w:tc>
          <w:tcPr>
            <w:tcW w:w="1300" w:type="dxa"/>
            <w:shd w:val="clear" w:color="auto" w:fill="auto"/>
            <w:hideMark/>
          </w:tcPr>
          <w:p w14:paraId="71B8166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40A5B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233D9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1,3</w:t>
            </w:r>
          </w:p>
        </w:tc>
      </w:tr>
      <w:tr w:rsidR="00710FBC" w:rsidRPr="00D76B49" w14:paraId="162133FF" w14:textId="77777777" w:rsidTr="00D76B49">
        <w:trPr>
          <w:trHeight w:val="1020"/>
        </w:trPr>
        <w:tc>
          <w:tcPr>
            <w:tcW w:w="2540" w:type="dxa"/>
            <w:shd w:val="clear" w:color="auto" w:fill="auto"/>
            <w:hideMark/>
          </w:tcPr>
          <w:p w14:paraId="57673F94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000 1 11 05070 00 0000 120</w:t>
            </w:r>
          </w:p>
        </w:tc>
        <w:tc>
          <w:tcPr>
            <w:tcW w:w="4254" w:type="dxa"/>
            <w:shd w:val="clear" w:color="auto" w:fill="auto"/>
            <w:hideMark/>
          </w:tcPr>
          <w:p w14:paraId="2EFEE5E3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 </w:t>
            </w:r>
            <w:proofErr w:type="gramStart"/>
            <w:r w:rsidRPr="00D76B49">
              <w:rPr>
                <w:sz w:val="20"/>
                <w:szCs w:val="20"/>
              </w:rPr>
              <w:t>Доходы  от</w:t>
            </w:r>
            <w:proofErr w:type="gramEnd"/>
            <w:r w:rsidRPr="00D76B49">
              <w:rPr>
                <w:sz w:val="20"/>
                <w:szCs w:val="20"/>
              </w:rPr>
              <w:t xml:space="preserve"> сдачи в аренду  имущества, 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shd w:val="clear" w:color="auto" w:fill="auto"/>
            <w:hideMark/>
          </w:tcPr>
          <w:p w14:paraId="03C5F62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640,0</w:t>
            </w:r>
          </w:p>
        </w:tc>
        <w:tc>
          <w:tcPr>
            <w:tcW w:w="1060" w:type="dxa"/>
            <w:shd w:val="clear" w:color="auto" w:fill="auto"/>
            <w:hideMark/>
          </w:tcPr>
          <w:p w14:paraId="5C80207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640,0</w:t>
            </w:r>
          </w:p>
        </w:tc>
        <w:tc>
          <w:tcPr>
            <w:tcW w:w="1080" w:type="dxa"/>
            <w:shd w:val="clear" w:color="auto" w:fill="auto"/>
            <w:hideMark/>
          </w:tcPr>
          <w:p w14:paraId="3A6A2BD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640,0</w:t>
            </w:r>
          </w:p>
        </w:tc>
      </w:tr>
      <w:tr w:rsidR="00710FBC" w:rsidRPr="00D76B49" w14:paraId="7D8E27E9" w14:textId="77777777" w:rsidTr="00D76B49">
        <w:trPr>
          <w:trHeight w:val="623"/>
        </w:trPr>
        <w:tc>
          <w:tcPr>
            <w:tcW w:w="2540" w:type="dxa"/>
            <w:shd w:val="clear" w:color="auto" w:fill="auto"/>
            <w:hideMark/>
          </w:tcPr>
          <w:p w14:paraId="12D48366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651 1 11 05075 13 0000 120</w:t>
            </w:r>
          </w:p>
        </w:tc>
        <w:tc>
          <w:tcPr>
            <w:tcW w:w="4254" w:type="dxa"/>
            <w:shd w:val="clear" w:color="auto" w:fill="auto"/>
            <w:hideMark/>
          </w:tcPr>
          <w:p w14:paraId="7DC197A6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Доходы  от</w:t>
            </w:r>
            <w:proofErr w:type="gramEnd"/>
            <w:r w:rsidRPr="00D76B49">
              <w:rPr>
                <w:sz w:val="20"/>
                <w:szCs w:val="20"/>
              </w:rPr>
              <w:t xml:space="preserve"> сдачи в аренду 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300" w:type="dxa"/>
            <w:shd w:val="clear" w:color="auto" w:fill="auto"/>
            <w:hideMark/>
          </w:tcPr>
          <w:p w14:paraId="06E3B2F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640,0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8558AB7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640,0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B7784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640,0</w:t>
            </w:r>
          </w:p>
        </w:tc>
      </w:tr>
      <w:tr w:rsidR="00710FBC" w:rsidRPr="00D76B49" w14:paraId="1279997F" w14:textId="77777777" w:rsidTr="00D76B49">
        <w:trPr>
          <w:trHeight w:val="372"/>
        </w:trPr>
        <w:tc>
          <w:tcPr>
            <w:tcW w:w="2540" w:type="dxa"/>
            <w:vMerge w:val="restart"/>
            <w:shd w:val="clear" w:color="auto" w:fill="auto"/>
            <w:hideMark/>
          </w:tcPr>
          <w:p w14:paraId="519E19F8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000 2 00 00000 00 0000 000</w:t>
            </w:r>
          </w:p>
        </w:tc>
        <w:tc>
          <w:tcPr>
            <w:tcW w:w="4254" w:type="dxa"/>
            <w:shd w:val="clear" w:color="auto" w:fill="auto"/>
            <w:noWrap/>
            <w:hideMark/>
          </w:tcPr>
          <w:p w14:paraId="3957108B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00" w:type="dxa"/>
            <w:vMerge w:val="restart"/>
            <w:shd w:val="clear" w:color="000000" w:fill="FFFFFF"/>
            <w:hideMark/>
          </w:tcPr>
          <w:p w14:paraId="5C2268F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28 089,0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2F223FC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9 309,8</w:t>
            </w:r>
          </w:p>
        </w:tc>
        <w:tc>
          <w:tcPr>
            <w:tcW w:w="1080" w:type="dxa"/>
            <w:vMerge w:val="restart"/>
            <w:shd w:val="clear" w:color="auto" w:fill="auto"/>
            <w:hideMark/>
          </w:tcPr>
          <w:p w14:paraId="4FF5598F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9 020,2</w:t>
            </w:r>
          </w:p>
        </w:tc>
      </w:tr>
      <w:tr w:rsidR="00710FBC" w:rsidRPr="00D76B49" w14:paraId="0E787154" w14:textId="77777777" w:rsidTr="00D76B49">
        <w:trPr>
          <w:trHeight w:val="192"/>
        </w:trPr>
        <w:tc>
          <w:tcPr>
            <w:tcW w:w="2540" w:type="dxa"/>
            <w:vMerge/>
            <w:vAlign w:val="center"/>
            <w:hideMark/>
          </w:tcPr>
          <w:p w14:paraId="5E0248BE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auto"/>
            <w:noWrap/>
            <w:hideMark/>
          </w:tcPr>
          <w:p w14:paraId="18AD964A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vMerge/>
            <w:vAlign w:val="center"/>
            <w:hideMark/>
          </w:tcPr>
          <w:p w14:paraId="566B529F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E4D9160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30CEF421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</w:tr>
      <w:tr w:rsidR="00710FBC" w:rsidRPr="00D76B49" w14:paraId="1735370A" w14:textId="77777777" w:rsidTr="00D76B49">
        <w:trPr>
          <w:trHeight w:val="683"/>
        </w:trPr>
        <w:tc>
          <w:tcPr>
            <w:tcW w:w="2540" w:type="dxa"/>
            <w:vMerge w:val="restart"/>
            <w:shd w:val="clear" w:color="auto" w:fill="auto"/>
            <w:hideMark/>
          </w:tcPr>
          <w:p w14:paraId="3DA0671A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000 2 02 00000 00 0000 000</w:t>
            </w:r>
          </w:p>
        </w:tc>
        <w:tc>
          <w:tcPr>
            <w:tcW w:w="4254" w:type="dxa"/>
            <w:vMerge w:val="restart"/>
            <w:shd w:val="clear" w:color="auto" w:fill="auto"/>
            <w:hideMark/>
          </w:tcPr>
          <w:p w14:paraId="4DA02424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Безвозмездные  поступления</w:t>
            </w:r>
            <w:proofErr w:type="gramEnd"/>
            <w:r w:rsidRPr="00D76B49">
              <w:rPr>
                <w:sz w:val="20"/>
                <w:szCs w:val="20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300" w:type="dxa"/>
            <w:vMerge w:val="restart"/>
            <w:shd w:val="clear" w:color="000000" w:fill="FFFFFF"/>
            <w:hideMark/>
          </w:tcPr>
          <w:p w14:paraId="13974ECD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28 089,0</w:t>
            </w:r>
          </w:p>
        </w:tc>
        <w:tc>
          <w:tcPr>
            <w:tcW w:w="1060" w:type="dxa"/>
            <w:vMerge w:val="restart"/>
            <w:shd w:val="clear" w:color="000000" w:fill="FFFFFF"/>
            <w:hideMark/>
          </w:tcPr>
          <w:p w14:paraId="2EB6BA2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9 309,8</w:t>
            </w:r>
          </w:p>
        </w:tc>
        <w:tc>
          <w:tcPr>
            <w:tcW w:w="1080" w:type="dxa"/>
            <w:vMerge w:val="restart"/>
            <w:shd w:val="clear" w:color="000000" w:fill="FFFFFF"/>
            <w:hideMark/>
          </w:tcPr>
          <w:p w14:paraId="3310666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9 020,2</w:t>
            </w:r>
          </w:p>
        </w:tc>
      </w:tr>
      <w:tr w:rsidR="00710FBC" w:rsidRPr="00D76B49" w14:paraId="7AAF7B37" w14:textId="77777777" w:rsidTr="00D76B49">
        <w:trPr>
          <w:trHeight w:val="458"/>
        </w:trPr>
        <w:tc>
          <w:tcPr>
            <w:tcW w:w="2540" w:type="dxa"/>
            <w:vMerge/>
            <w:vAlign w:val="center"/>
            <w:hideMark/>
          </w:tcPr>
          <w:p w14:paraId="6F8D4842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14:paraId="1A19ECB6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14:paraId="6F9AC8C6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201538C9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69303D60" w14:textId="77777777" w:rsidR="00710FBC" w:rsidRPr="00D76B49" w:rsidRDefault="00710FBC" w:rsidP="00710FBC">
            <w:pPr>
              <w:rPr>
                <w:sz w:val="20"/>
                <w:szCs w:val="20"/>
              </w:rPr>
            </w:pPr>
          </w:p>
        </w:tc>
      </w:tr>
      <w:tr w:rsidR="00710FBC" w:rsidRPr="00D76B49" w14:paraId="588FEAF7" w14:textId="77777777" w:rsidTr="00D76B49">
        <w:trPr>
          <w:trHeight w:val="672"/>
        </w:trPr>
        <w:tc>
          <w:tcPr>
            <w:tcW w:w="2540" w:type="dxa"/>
            <w:shd w:val="clear" w:color="auto" w:fill="auto"/>
            <w:hideMark/>
          </w:tcPr>
          <w:p w14:paraId="3916EA09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000 2 02 15000 00 0000 150</w:t>
            </w:r>
          </w:p>
        </w:tc>
        <w:tc>
          <w:tcPr>
            <w:tcW w:w="4254" w:type="dxa"/>
            <w:shd w:val="clear" w:color="auto" w:fill="auto"/>
            <w:hideMark/>
          </w:tcPr>
          <w:p w14:paraId="3F1D3B41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Дотации бюджетам субъектов Российской </w:t>
            </w:r>
            <w:proofErr w:type="gramStart"/>
            <w:r w:rsidRPr="00D76B49">
              <w:rPr>
                <w:sz w:val="20"/>
                <w:szCs w:val="20"/>
              </w:rPr>
              <w:t>Федерации  и</w:t>
            </w:r>
            <w:proofErr w:type="gramEnd"/>
            <w:r w:rsidRPr="00D76B49">
              <w:rPr>
                <w:sz w:val="20"/>
                <w:szCs w:val="20"/>
              </w:rPr>
              <w:t xml:space="preserve"> муниципальных  образований </w:t>
            </w:r>
          </w:p>
        </w:tc>
        <w:tc>
          <w:tcPr>
            <w:tcW w:w="1300" w:type="dxa"/>
            <w:shd w:val="clear" w:color="000000" w:fill="FFFFFF"/>
            <w:hideMark/>
          </w:tcPr>
          <w:p w14:paraId="5F76FA3D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26 602,6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6AD6E4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7 755,0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C2D5C7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7 404,3</w:t>
            </w:r>
          </w:p>
        </w:tc>
      </w:tr>
      <w:tr w:rsidR="00710FBC" w:rsidRPr="00D76B49" w14:paraId="0A43AA49" w14:textId="77777777" w:rsidTr="00D76B49">
        <w:trPr>
          <w:trHeight w:val="469"/>
        </w:trPr>
        <w:tc>
          <w:tcPr>
            <w:tcW w:w="2540" w:type="dxa"/>
            <w:shd w:val="clear" w:color="auto" w:fill="auto"/>
            <w:hideMark/>
          </w:tcPr>
          <w:p w14:paraId="2435DDFF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000 2 02 15001 00 0000 150</w:t>
            </w:r>
          </w:p>
        </w:tc>
        <w:tc>
          <w:tcPr>
            <w:tcW w:w="4254" w:type="dxa"/>
            <w:shd w:val="clear" w:color="auto" w:fill="auto"/>
            <w:hideMark/>
          </w:tcPr>
          <w:p w14:paraId="4192586D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Дотации на </w:t>
            </w:r>
            <w:proofErr w:type="gramStart"/>
            <w:r w:rsidRPr="00D76B49">
              <w:rPr>
                <w:sz w:val="20"/>
                <w:szCs w:val="20"/>
              </w:rPr>
              <w:t>выравнивание  бюджетной</w:t>
            </w:r>
            <w:proofErr w:type="gramEnd"/>
            <w:r w:rsidRPr="00D76B49">
              <w:rPr>
                <w:sz w:val="20"/>
                <w:szCs w:val="20"/>
              </w:rPr>
              <w:t xml:space="preserve"> обеспеченности</w:t>
            </w:r>
          </w:p>
        </w:tc>
        <w:tc>
          <w:tcPr>
            <w:tcW w:w="1300" w:type="dxa"/>
            <w:shd w:val="clear" w:color="000000" w:fill="FFFFFF"/>
            <w:hideMark/>
          </w:tcPr>
          <w:p w14:paraId="265730CE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26 602,6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9F8153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7 755,0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51E825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7 404,3</w:t>
            </w:r>
          </w:p>
        </w:tc>
      </w:tr>
      <w:tr w:rsidR="00710FBC" w:rsidRPr="00D76B49" w14:paraId="54636E19" w14:textId="77777777" w:rsidTr="00D76B49">
        <w:trPr>
          <w:trHeight w:val="900"/>
        </w:trPr>
        <w:tc>
          <w:tcPr>
            <w:tcW w:w="2540" w:type="dxa"/>
            <w:shd w:val="clear" w:color="auto" w:fill="auto"/>
            <w:hideMark/>
          </w:tcPr>
          <w:p w14:paraId="60E87A00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651 2 02 15001 13 0000 150</w:t>
            </w:r>
          </w:p>
        </w:tc>
        <w:tc>
          <w:tcPr>
            <w:tcW w:w="4254" w:type="dxa"/>
            <w:shd w:val="clear" w:color="auto" w:fill="auto"/>
            <w:hideMark/>
          </w:tcPr>
          <w:p w14:paraId="519D36C7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Дотации бюджетам городских поселений на </w:t>
            </w:r>
            <w:proofErr w:type="gramStart"/>
            <w:r w:rsidRPr="00D76B49">
              <w:rPr>
                <w:sz w:val="20"/>
                <w:szCs w:val="20"/>
              </w:rPr>
              <w:t>выравнивание  бюджетной</w:t>
            </w:r>
            <w:proofErr w:type="gramEnd"/>
            <w:r w:rsidRPr="00D76B49">
              <w:rPr>
                <w:sz w:val="20"/>
                <w:szCs w:val="20"/>
              </w:rPr>
              <w:t xml:space="preserve"> обеспеченности из бюджета субъекта Российской Федерации</w:t>
            </w:r>
          </w:p>
        </w:tc>
        <w:tc>
          <w:tcPr>
            <w:tcW w:w="1300" w:type="dxa"/>
            <w:shd w:val="clear" w:color="000000" w:fill="FFFFFF"/>
            <w:hideMark/>
          </w:tcPr>
          <w:p w14:paraId="174B55E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26 602,6</w:t>
            </w:r>
          </w:p>
        </w:tc>
        <w:tc>
          <w:tcPr>
            <w:tcW w:w="1060" w:type="dxa"/>
            <w:shd w:val="clear" w:color="000000" w:fill="FFFFFF"/>
            <w:hideMark/>
          </w:tcPr>
          <w:p w14:paraId="402B17B8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7 755,0</w:t>
            </w:r>
          </w:p>
        </w:tc>
        <w:tc>
          <w:tcPr>
            <w:tcW w:w="1080" w:type="dxa"/>
            <w:shd w:val="clear" w:color="000000" w:fill="FFFFFF"/>
            <w:hideMark/>
          </w:tcPr>
          <w:p w14:paraId="5039CC67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7 404,3</w:t>
            </w:r>
          </w:p>
        </w:tc>
      </w:tr>
      <w:tr w:rsidR="00710FBC" w:rsidRPr="00D76B49" w14:paraId="1AA81DEB" w14:textId="77777777" w:rsidTr="00D76B49">
        <w:trPr>
          <w:trHeight w:val="510"/>
        </w:trPr>
        <w:tc>
          <w:tcPr>
            <w:tcW w:w="2540" w:type="dxa"/>
            <w:shd w:val="clear" w:color="000000" w:fill="FFFFFF"/>
            <w:hideMark/>
          </w:tcPr>
          <w:p w14:paraId="05839764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000 2 02 30000 00 0000 150</w:t>
            </w:r>
          </w:p>
        </w:tc>
        <w:tc>
          <w:tcPr>
            <w:tcW w:w="4254" w:type="dxa"/>
            <w:shd w:val="clear" w:color="000000" w:fill="FFFFFF"/>
            <w:hideMark/>
          </w:tcPr>
          <w:p w14:paraId="245396CB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Субвенции  бюджетам</w:t>
            </w:r>
            <w:proofErr w:type="gramEnd"/>
            <w:r w:rsidRPr="00D76B49">
              <w:rPr>
                <w:sz w:val="20"/>
                <w:szCs w:val="20"/>
              </w:rPr>
              <w:t xml:space="preserve">   субъектов  Российской  Федерации  и муниципальных  образований </w:t>
            </w:r>
          </w:p>
        </w:tc>
        <w:tc>
          <w:tcPr>
            <w:tcW w:w="1300" w:type="dxa"/>
            <w:shd w:val="clear" w:color="000000" w:fill="FFFFFF"/>
            <w:hideMark/>
          </w:tcPr>
          <w:p w14:paraId="35CCBDD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1486,4</w:t>
            </w:r>
          </w:p>
        </w:tc>
        <w:tc>
          <w:tcPr>
            <w:tcW w:w="1060" w:type="dxa"/>
            <w:shd w:val="clear" w:color="000000" w:fill="FFFFFF"/>
            <w:hideMark/>
          </w:tcPr>
          <w:p w14:paraId="0A9ACD20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1554,8</w:t>
            </w:r>
          </w:p>
        </w:tc>
        <w:tc>
          <w:tcPr>
            <w:tcW w:w="1080" w:type="dxa"/>
            <w:shd w:val="clear" w:color="000000" w:fill="FFFFFF"/>
            <w:hideMark/>
          </w:tcPr>
          <w:p w14:paraId="6FBC0210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1615,9</w:t>
            </w:r>
          </w:p>
        </w:tc>
      </w:tr>
      <w:tr w:rsidR="00710FBC" w:rsidRPr="00D76B49" w14:paraId="0476A739" w14:textId="77777777" w:rsidTr="00D76B49">
        <w:trPr>
          <w:trHeight w:val="638"/>
        </w:trPr>
        <w:tc>
          <w:tcPr>
            <w:tcW w:w="2540" w:type="dxa"/>
            <w:shd w:val="clear" w:color="000000" w:fill="FFFFFF"/>
            <w:hideMark/>
          </w:tcPr>
          <w:p w14:paraId="3E908ED2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4254" w:type="dxa"/>
            <w:shd w:val="clear" w:color="000000" w:fill="FFFFFF"/>
            <w:hideMark/>
          </w:tcPr>
          <w:p w14:paraId="4AC3EEF2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Субвенции  бюджетам</w:t>
            </w:r>
            <w:proofErr w:type="gramEnd"/>
            <w:r w:rsidRPr="00D76B49">
              <w:rPr>
                <w:sz w:val="20"/>
                <w:szCs w:val="20"/>
              </w:rPr>
              <w:t xml:space="preserve"> на осуществление первичного  воинского учета на территориях, где  отсутствуют военные  комиссариаты</w:t>
            </w:r>
          </w:p>
        </w:tc>
        <w:tc>
          <w:tcPr>
            <w:tcW w:w="1300" w:type="dxa"/>
            <w:shd w:val="clear" w:color="000000" w:fill="FFFFFF"/>
            <w:hideMark/>
          </w:tcPr>
          <w:p w14:paraId="59B29FE4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1392,1</w:t>
            </w:r>
          </w:p>
        </w:tc>
        <w:tc>
          <w:tcPr>
            <w:tcW w:w="1060" w:type="dxa"/>
            <w:shd w:val="clear" w:color="000000" w:fill="FFFFFF"/>
            <w:hideMark/>
          </w:tcPr>
          <w:p w14:paraId="34ACCFD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1533,8</w:t>
            </w:r>
          </w:p>
        </w:tc>
        <w:tc>
          <w:tcPr>
            <w:tcW w:w="1080" w:type="dxa"/>
            <w:shd w:val="clear" w:color="000000" w:fill="FFFFFF"/>
            <w:hideMark/>
          </w:tcPr>
          <w:p w14:paraId="64AE0EB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1594,9</w:t>
            </w:r>
          </w:p>
        </w:tc>
      </w:tr>
      <w:tr w:rsidR="00710FBC" w:rsidRPr="00D76B49" w14:paraId="563336AC" w14:textId="77777777" w:rsidTr="00D76B49">
        <w:trPr>
          <w:trHeight w:val="975"/>
        </w:trPr>
        <w:tc>
          <w:tcPr>
            <w:tcW w:w="2540" w:type="dxa"/>
            <w:shd w:val="clear" w:color="000000" w:fill="FFFFFF"/>
            <w:hideMark/>
          </w:tcPr>
          <w:p w14:paraId="56F9E00A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651 2 02 35118 13 0000 150</w:t>
            </w:r>
          </w:p>
        </w:tc>
        <w:tc>
          <w:tcPr>
            <w:tcW w:w="4254" w:type="dxa"/>
            <w:shd w:val="clear" w:color="000000" w:fill="FFFFFF"/>
            <w:hideMark/>
          </w:tcPr>
          <w:p w14:paraId="4B14D186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Субвенции  бюджетам</w:t>
            </w:r>
            <w:proofErr w:type="gramEnd"/>
            <w:r w:rsidRPr="00D76B49">
              <w:rPr>
                <w:sz w:val="20"/>
                <w:szCs w:val="20"/>
              </w:rPr>
              <w:t xml:space="preserve"> городских  поселений на осуществление  первичного воинского учета  на территориях, где  отсутствуют военные комиссариаты </w:t>
            </w:r>
          </w:p>
        </w:tc>
        <w:tc>
          <w:tcPr>
            <w:tcW w:w="1300" w:type="dxa"/>
            <w:shd w:val="clear" w:color="000000" w:fill="FFFFFF"/>
            <w:hideMark/>
          </w:tcPr>
          <w:p w14:paraId="78B6DF1D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1392,1</w:t>
            </w:r>
          </w:p>
        </w:tc>
        <w:tc>
          <w:tcPr>
            <w:tcW w:w="1060" w:type="dxa"/>
            <w:shd w:val="clear" w:color="000000" w:fill="FFFFFF"/>
            <w:hideMark/>
          </w:tcPr>
          <w:p w14:paraId="1A9A48C9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1533,8</w:t>
            </w:r>
          </w:p>
        </w:tc>
        <w:tc>
          <w:tcPr>
            <w:tcW w:w="1080" w:type="dxa"/>
            <w:shd w:val="clear" w:color="000000" w:fill="FFFFFF"/>
            <w:hideMark/>
          </w:tcPr>
          <w:p w14:paraId="2BE6F434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1594,9</w:t>
            </w:r>
          </w:p>
        </w:tc>
      </w:tr>
      <w:tr w:rsidR="00710FBC" w:rsidRPr="00D76B49" w14:paraId="1ED1972D" w14:textId="77777777" w:rsidTr="00D76B49">
        <w:trPr>
          <w:trHeight w:val="540"/>
        </w:trPr>
        <w:tc>
          <w:tcPr>
            <w:tcW w:w="2540" w:type="dxa"/>
            <w:shd w:val="clear" w:color="000000" w:fill="FFFFFF"/>
            <w:hideMark/>
          </w:tcPr>
          <w:p w14:paraId="05C53EC7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000 2 02 35930 00 0000 150 </w:t>
            </w:r>
          </w:p>
        </w:tc>
        <w:tc>
          <w:tcPr>
            <w:tcW w:w="4254" w:type="dxa"/>
            <w:shd w:val="clear" w:color="000000" w:fill="FFFFFF"/>
            <w:hideMark/>
          </w:tcPr>
          <w:p w14:paraId="7B06070C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Субвенции  бюджетам</w:t>
            </w:r>
            <w:proofErr w:type="gramEnd"/>
            <w:r w:rsidRPr="00D76B49">
              <w:rPr>
                <w:sz w:val="20"/>
                <w:szCs w:val="20"/>
              </w:rPr>
              <w:t xml:space="preserve">   на государственную  регистрацию актов  гражданского состояния </w:t>
            </w:r>
          </w:p>
        </w:tc>
        <w:tc>
          <w:tcPr>
            <w:tcW w:w="1300" w:type="dxa"/>
            <w:shd w:val="clear" w:color="000000" w:fill="FFFFFF"/>
            <w:hideMark/>
          </w:tcPr>
          <w:p w14:paraId="31493E63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21,0</w:t>
            </w:r>
          </w:p>
        </w:tc>
        <w:tc>
          <w:tcPr>
            <w:tcW w:w="1060" w:type="dxa"/>
            <w:shd w:val="clear" w:color="000000" w:fill="FFFFFF"/>
            <w:hideMark/>
          </w:tcPr>
          <w:p w14:paraId="61EB2C83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21,0</w:t>
            </w:r>
          </w:p>
        </w:tc>
        <w:tc>
          <w:tcPr>
            <w:tcW w:w="1080" w:type="dxa"/>
            <w:shd w:val="clear" w:color="000000" w:fill="FFFFFF"/>
            <w:hideMark/>
          </w:tcPr>
          <w:p w14:paraId="1617818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21,0</w:t>
            </w:r>
          </w:p>
        </w:tc>
      </w:tr>
      <w:tr w:rsidR="00710FBC" w:rsidRPr="00D76B49" w14:paraId="2E88EFD5" w14:textId="77777777" w:rsidTr="00D76B49">
        <w:trPr>
          <w:trHeight w:val="780"/>
        </w:trPr>
        <w:tc>
          <w:tcPr>
            <w:tcW w:w="2540" w:type="dxa"/>
            <w:shd w:val="clear" w:color="000000" w:fill="FFFFFF"/>
            <w:hideMark/>
          </w:tcPr>
          <w:p w14:paraId="69A15F7A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651 2 02 35930 13 0000 150 </w:t>
            </w:r>
          </w:p>
        </w:tc>
        <w:tc>
          <w:tcPr>
            <w:tcW w:w="4254" w:type="dxa"/>
            <w:shd w:val="clear" w:color="000000" w:fill="FFFFFF"/>
            <w:hideMark/>
          </w:tcPr>
          <w:p w14:paraId="6ED8CC1F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proofErr w:type="gramStart"/>
            <w:r w:rsidRPr="00D76B49">
              <w:rPr>
                <w:sz w:val="20"/>
                <w:szCs w:val="20"/>
              </w:rPr>
              <w:t>Субвенции  бюджетам</w:t>
            </w:r>
            <w:proofErr w:type="gramEnd"/>
            <w:r w:rsidRPr="00D76B49">
              <w:rPr>
                <w:sz w:val="20"/>
                <w:szCs w:val="20"/>
              </w:rPr>
              <w:t xml:space="preserve">  городских поселений  на государственную  регистрацию актов  гражданского состояния </w:t>
            </w:r>
          </w:p>
        </w:tc>
        <w:tc>
          <w:tcPr>
            <w:tcW w:w="1300" w:type="dxa"/>
            <w:shd w:val="clear" w:color="000000" w:fill="FFFFFF"/>
            <w:hideMark/>
          </w:tcPr>
          <w:p w14:paraId="0E1BA452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21,0</w:t>
            </w:r>
          </w:p>
        </w:tc>
        <w:tc>
          <w:tcPr>
            <w:tcW w:w="1060" w:type="dxa"/>
            <w:shd w:val="clear" w:color="000000" w:fill="FFFFFF"/>
            <w:hideMark/>
          </w:tcPr>
          <w:p w14:paraId="557B965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21,0</w:t>
            </w:r>
          </w:p>
        </w:tc>
        <w:tc>
          <w:tcPr>
            <w:tcW w:w="1080" w:type="dxa"/>
            <w:shd w:val="clear" w:color="000000" w:fill="FFFFFF"/>
            <w:hideMark/>
          </w:tcPr>
          <w:p w14:paraId="0144269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21,0</w:t>
            </w:r>
          </w:p>
        </w:tc>
      </w:tr>
      <w:tr w:rsidR="00710FBC" w:rsidRPr="00D76B49" w14:paraId="63BDB58E" w14:textId="77777777" w:rsidTr="00D76B49">
        <w:trPr>
          <w:trHeight w:val="600"/>
        </w:trPr>
        <w:tc>
          <w:tcPr>
            <w:tcW w:w="2540" w:type="dxa"/>
            <w:shd w:val="clear" w:color="000000" w:fill="FFFFFF"/>
            <w:hideMark/>
          </w:tcPr>
          <w:p w14:paraId="56657FB7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lastRenderedPageBreak/>
              <w:t>651 2 02 36900 13 0000 150</w:t>
            </w:r>
          </w:p>
        </w:tc>
        <w:tc>
          <w:tcPr>
            <w:tcW w:w="4254" w:type="dxa"/>
            <w:shd w:val="clear" w:color="000000" w:fill="FFFFFF"/>
            <w:hideMark/>
          </w:tcPr>
          <w:p w14:paraId="0EE183CF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Единая субвенция бюджетам городских поселений из бюджета субъекта Российской Федерации</w:t>
            </w:r>
          </w:p>
        </w:tc>
        <w:tc>
          <w:tcPr>
            <w:tcW w:w="1300" w:type="dxa"/>
            <w:shd w:val="clear" w:color="000000" w:fill="FFFFFF"/>
            <w:hideMark/>
          </w:tcPr>
          <w:p w14:paraId="7C8A62C7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73,3</w:t>
            </w:r>
          </w:p>
        </w:tc>
        <w:tc>
          <w:tcPr>
            <w:tcW w:w="1060" w:type="dxa"/>
            <w:shd w:val="clear" w:color="000000" w:fill="FFFFFF"/>
            <w:hideMark/>
          </w:tcPr>
          <w:p w14:paraId="63FC708A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000000" w:fill="FFFFFF"/>
            <w:hideMark/>
          </w:tcPr>
          <w:p w14:paraId="66764EE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0,0</w:t>
            </w:r>
          </w:p>
        </w:tc>
      </w:tr>
      <w:tr w:rsidR="00710FBC" w:rsidRPr="00D76B49" w14:paraId="48045899" w14:textId="77777777" w:rsidTr="00D76B49">
        <w:trPr>
          <w:trHeight w:val="372"/>
        </w:trPr>
        <w:tc>
          <w:tcPr>
            <w:tcW w:w="2540" w:type="dxa"/>
            <w:shd w:val="clear" w:color="000000" w:fill="FFFFFF"/>
            <w:hideMark/>
          </w:tcPr>
          <w:p w14:paraId="7FEAE6EB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651 2 02 36900 13 6900 150</w:t>
            </w:r>
          </w:p>
        </w:tc>
        <w:tc>
          <w:tcPr>
            <w:tcW w:w="4254" w:type="dxa"/>
            <w:shd w:val="clear" w:color="000000" w:fill="FFFFFF"/>
            <w:hideMark/>
          </w:tcPr>
          <w:p w14:paraId="71A9B982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Единая субвенция бюджетам городских поселений </w:t>
            </w:r>
          </w:p>
        </w:tc>
        <w:tc>
          <w:tcPr>
            <w:tcW w:w="1300" w:type="dxa"/>
            <w:shd w:val="clear" w:color="000000" w:fill="FFFFFF"/>
            <w:hideMark/>
          </w:tcPr>
          <w:p w14:paraId="173E9F0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73,3</w:t>
            </w:r>
          </w:p>
        </w:tc>
        <w:tc>
          <w:tcPr>
            <w:tcW w:w="1060" w:type="dxa"/>
            <w:shd w:val="clear" w:color="000000" w:fill="FFFFFF"/>
            <w:hideMark/>
          </w:tcPr>
          <w:p w14:paraId="58685BB6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000000" w:fill="FFFFFF"/>
            <w:hideMark/>
          </w:tcPr>
          <w:p w14:paraId="3693327B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</w:tr>
      <w:tr w:rsidR="00710FBC" w:rsidRPr="00D76B49" w14:paraId="3EE441C3" w14:textId="77777777" w:rsidTr="00D76B49">
        <w:trPr>
          <w:trHeight w:val="330"/>
        </w:trPr>
        <w:tc>
          <w:tcPr>
            <w:tcW w:w="2540" w:type="dxa"/>
            <w:shd w:val="clear" w:color="auto" w:fill="auto"/>
            <w:hideMark/>
          </w:tcPr>
          <w:p w14:paraId="69C7BD19" w14:textId="77777777" w:rsidR="00710FBC" w:rsidRPr="00D76B49" w:rsidRDefault="00710FBC" w:rsidP="00710FBC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  <w:tc>
          <w:tcPr>
            <w:tcW w:w="4254" w:type="dxa"/>
            <w:shd w:val="clear" w:color="auto" w:fill="auto"/>
            <w:hideMark/>
          </w:tcPr>
          <w:p w14:paraId="2EAE47EB" w14:textId="77777777" w:rsidR="00710FBC" w:rsidRPr="00D76B49" w:rsidRDefault="00710FBC" w:rsidP="00710FBC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300" w:type="dxa"/>
            <w:shd w:val="clear" w:color="000000" w:fill="FFFFFF"/>
            <w:hideMark/>
          </w:tcPr>
          <w:p w14:paraId="6F09C20F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62 486,0</w:t>
            </w:r>
          </w:p>
        </w:tc>
        <w:tc>
          <w:tcPr>
            <w:tcW w:w="1060" w:type="dxa"/>
            <w:shd w:val="clear" w:color="000000" w:fill="FFFFFF"/>
            <w:hideMark/>
          </w:tcPr>
          <w:p w14:paraId="6466A26C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45 997,8</w:t>
            </w:r>
          </w:p>
        </w:tc>
        <w:tc>
          <w:tcPr>
            <w:tcW w:w="1080" w:type="dxa"/>
            <w:shd w:val="clear" w:color="000000" w:fill="FFFFFF"/>
            <w:hideMark/>
          </w:tcPr>
          <w:p w14:paraId="5071F581" w14:textId="77777777" w:rsidR="00710FBC" w:rsidRPr="00D76B49" w:rsidRDefault="00710FBC" w:rsidP="00710FBC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47 848,6</w:t>
            </w:r>
          </w:p>
        </w:tc>
      </w:tr>
    </w:tbl>
    <w:p w14:paraId="39CC47BD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5AF28667" w14:textId="77777777" w:rsidR="00E456AE" w:rsidRDefault="00E456AE" w:rsidP="00E456AE">
      <w:pPr>
        <w:tabs>
          <w:tab w:val="left" w:pos="6180"/>
        </w:tabs>
        <w:rPr>
          <w:b/>
        </w:rPr>
      </w:pPr>
    </w:p>
    <w:p w14:paraId="251B0379" w14:textId="77777777" w:rsidR="00E456AE" w:rsidRDefault="00E456AE" w:rsidP="00E456AE">
      <w:pPr>
        <w:tabs>
          <w:tab w:val="left" w:pos="6180"/>
        </w:tabs>
        <w:rPr>
          <w:b/>
        </w:rPr>
      </w:pPr>
    </w:p>
    <w:p w14:paraId="1860FB92" w14:textId="77777777" w:rsidR="00E456AE" w:rsidRDefault="00E456AE" w:rsidP="00E456AE">
      <w:pPr>
        <w:tabs>
          <w:tab w:val="left" w:pos="6180"/>
        </w:tabs>
        <w:rPr>
          <w:b/>
        </w:rPr>
      </w:pPr>
    </w:p>
    <w:p w14:paraId="5B9FD5DF" w14:textId="1A900E81" w:rsidR="00E456AE" w:rsidRDefault="00E456AE" w:rsidP="00E456AE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</w:r>
      <w:r w:rsidR="004439B4">
        <w:rPr>
          <w:b/>
        </w:rPr>
        <w:t xml:space="preserve">                  </w:t>
      </w:r>
    </w:p>
    <w:p w14:paraId="1DDCB0F1" w14:textId="56405619" w:rsidR="00E456AE" w:rsidRDefault="00E456AE" w:rsidP="00E456AE">
      <w:pPr>
        <w:tabs>
          <w:tab w:val="left" w:pos="6731"/>
        </w:tabs>
        <w:rPr>
          <w:b/>
        </w:rPr>
      </w:pPr>
      <w:r>
        <w:rPr>
          <w:b/>
        </w:rPr>
        <w:t xml:space="preserve">     «Поселок </w:t>
      </w:r>
      <w:proofErr w:type="gramStart"/>
      <w:r>
        <w:rPr>
          <w:b/>
        </w:rPr>
        <w:t xml:space="preserve">Беркакит»  </w:t>
      </w:r>
      <w:r w:rsidR="00347A5D">
        <w:rPr>
          <w:b/>
        </w:rPr>
        <w:t xml:space="preserve"> </w:t>
      </w:r>
      <w:proofErr w:type="gramEnd"/>
      <w:r w:rsidR="00347A5D">
        <w:rPr>
          <w:b/>
        </w:rPr>
        <w:t xml:space="preserve">                                                                       В.Н. Добрынин</w:t>
      </w:r>
    </w:p>
    <w:p w14:paraId="367CDABA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EDFEEDA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1FDB26DF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56EEE49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7BB845FA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7617164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04806FC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0640BC7B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7C8B605F" w14:textId="77777777" w:rsidR="00E456AE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9FD045E" w14:textId="77777777" w:rsidR="00E456AE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A9D3455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BED84D6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20DC50F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54D9695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C96AC92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B6719BB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D52F9B8" w14:textId="77777777" w:rsidR="00AA3026" w:rsidRDefault="00AA3026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DDB3823" w14:textId="1B417184" w:rsidR="00AA3026" w:rsidRDefault="00AA3026" w:rsidP="004439B4">
      <w:pPr>
        <w:pStyle w:val="a3"/>
        <w:rPr>
          <w:rFonts w:ascii="Times New Roman" w:hAnsi="Times New Roman"/>
          <w:sz w:val="20"/>
          <w:szCs w:val="20"/>
        </w:rPr>
      </w:pPr>
    </w:p>
    <w:p w14:paraId="38AC89EE" w14:textId="77777777" w:rsidR="004439B4" w:rsidRDefault="004439B4" w:rsidP="004439B4">
      <w:pPr>
        <w:pStyle w:val="a3"/>
        <w:rPr>
          <w:rFonts w:ascii="Times New Roman" w:hAnsi="Times New Roman"/>
          <w:sz w:val="20"/>
          <w:szCs w:val="20"/>
        </w:rPr>
      </w:pPr>
    </w:p>
    <w:p w14:paraId="1E0559C7" w14:textId="77777777" w:rsidR="00AA3026" w:rsidRDefault="00AA3026" w:rsidP="00EF108F">
      <w:pPr>
        <w:pStyle w:val="a3"/>
        <w:rPr>
          <w:rFonts w:ascii="Times New Roman" w:hAnsi="Times New Roman"/>
          <w:sz w:val="20"/>
          <w:szCs w:val="20"/>
        </w:rPr>
      </w:pPr>
    </w:p>
    <w:p w14:paraId="641CD9C9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C943322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F071B51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3290457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F7DB3B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A3A9B92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4475B89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33D0EC6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C5B26D0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ACD4FB7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A4458CC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AD8B7A8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0BF2222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675163A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476E41D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2D4F2A4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277C44A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3D0D193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CF8ABBA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2675D06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0AAC77C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6F72839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17ECBC7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16650FA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E5A4528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26A2C75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5D84CFF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54B2D95" w14:textId="77777777" w:rsidR="00D76B49" w:rsidRDefault="00D76B49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E51F093" w14:textId="3347671A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№2</w:t>
      </w:r>
    </w:p>
    <w:p w14:paraId="3887039B" w14:textId="7C9BD963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</w:t>
      </w:r>
      <w:r w:rsidR="00331843">
        <w:rPr>
          <w:rFonts w:ascii="Times New Roman" w:hAnsi="Times New Roman"/>
          <w:sz w:val="20"/>
          <w:szCs w:val="20"/>
        </w:rPr>
        <w:t>решению 2</w:t>
      </w:r>
      <w:r w:rsidR="005E300F">
        <w:rPr>
          <w:rFonts w:ascii="Times New Roman" w:hAnsi="Times New Roman"/>
          <w:sz w:val="20"/>
          <w:szCs w:val="20"/>
        </w:rPr>
        <w:t>7</w:t>
      </w:r>
      <w:r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2EA220BC" w14:textId="77777777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1CCE9475" w14:textId="38C9EA0E" w:rsidR="00E456AE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D75090">
        <w:rPr>
          <w:rFonts w:ascii="Times New Roman" w:hAnsi="Times New Roman"/>
          <w:sz w:val="20"/>
          <w:szCs w:val="20"/>
        </w:rPr>
        <w:t xml:space="preserve"> 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 xml:space="preserve">7 </w:t>
      </w:r>
      <w:r w:rsidR="00331843">
        <w:rPr>
          <w:rFonts w:ascii="Times New Roman" w:hAnsi="Times New Roman"/>
          <w:sz w:val="20"/>
          <w:szCs w:val="20"/>
        </w:rPr>
        <w:t>от 2</w:t>
      </w:r>
      <w:r w:rsidR="005E300F">
        <w:rPr>
          <w:rFonts w:ascii="Times New Roman" w:hAnsi="Times New Roman"/>
          <w:sz w:val="20"/>
          <w:szCs w:val="20"/>
        </w:rPr>
        <w:t>4</w:t>
      </w:r>
      <w:r w:rsidR="00331843">
        <w:rPr>
          <w:rFonts w:ascii="Times New Roman" w:hAnsi="Times New Roman"/>
          <w:sz w:val="20"/>
          <w:szCs w:val="20"/>
        </w:rPr>
        <w:t>.1</w:t>
      </w:r>
      <w:r w:rsidR="005E300F">
        <w:rPr>
          <w:rFonts w:ascii="Times New Roman" w:hAnsi="Times New Roman"/>
          <w:sz w:val="20"/>
          <w:szCs w:val="20"/>
        </w:rPr>
        <w:t>2</w:t>
      </w:r>
      <w:r w:rsidR="00331843">
        <w:rPr>
          <w:rFonts w:ascii="Times New Roman" w:hAnsi="Times New Roman"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>г.</w:t>
      </w:r>
    </w:p>
    <w:p w14:paraId="3C21FCE8" w14:textId="77777777" w:rsidR="00E456AE" w:rsidRDefault="00E456AE" w:rsidP="00E456AE">
      <w:pPr>
        <w:tabs>
          <w:tab w:val="left" w:pos="6731"/>
        </w:tabs>
        <w:jc w:val="right"/>
        <w:rPr>
          <w:b/>
        </w:rPr>
      </w:pPr>
    </w:p>
    <w:p w14:paraId="7EF03727" w14:textId="77777777" w:rsidR="00E456AE" w:rsidRDefault="00E456AE" w:rsidP="00E456AE">
      <w:pPr>
        <w:tabs>
          <w:tab w:val="left" w:pos="6731"/>
        </w:tabs>
        <w:jc w:val="center"/>
        <w:rPr>
          <w:b/>
        </w:rPr>
      </w:pPr>
      <w:r>
        <w:rPr>
          <w:b/>
        </w:rPr>
        <w:t>НОРМАТИВЫ ОТЧИСЛЕНИЙ НЕНАЛОГОВЫХ ДОХОДОВ В БЮДЖЕТ</w:t>
      </w:r>
    </w:p>
    <w:p w14:paraId="6080E26E" w14:textId="77777777" w:rsidR="00E456AE" w:rsidRDefault="00E456AE" w:rsidP="00E456AE">
      <w:pPr>
        <w:tabs>
          <w:tab w:val="left" w:pos="6731"/>
        </w:tabs>
        <w:jc w:val="center"/>
        <w:rPr>
          <w:b/>
        </w:rPr>
      </w:pPr>
      <w:r>
        <w:rPr>
          <w:b/>
        </w:rPr>
        <w:t xml:space="preserve">ГОРОДСКОГО ПОСЕЛЕНИЯ </w:t>
      </w:r>
      <w:r w:rsidR="00AA3026">
        <w:rPr>
          <w:b/>
        </w:rPr>
        <w:t>«ПОСЕЛОК</w:t>
      </w:r>
      <w:r>
        <w:rPr>
          <w:b/>
        </w:rPr>
        <w:t xml:space="preserve"> БЕРКАКИТ» НЕРЮНГРИНСКОГО</w:t>
      </w:r>
    </w:p>
    <w:p w14:paraId="4B7B7B30" w14:textId="77777777" w:rsidR="00E456AE" w:rsidRDefault="00EF108F" w:rsidP="00E456AE">
      <w:pPr>
        <w:tabs>
          <w:tab w:val="left" w:pos="6731"/>
        </w:tabs>
        <w:jc w:val="center"/>
        <w:rPr>
          <w:b/>
        </w:rPr>
      </w:pPr>
      <w:r>
        <w:rPr>
          <w:b/>
        </w:rPr>
        <w:t>РАЙОНА НА 2025</w:t>
      </w:r>
      <w:r w:rsidR="00E456AE">
        <w:rPr>
          <w:b/>
        </w:rPr>
        <w:t xml:space="preserve"> ГОД</w:t>
      </w:r>
      <w:r>
        <w:rPr>
          <w:b/>
        </w:rPr>
        <w:t xml:space="preserve"> И НА ПЛАНОВЫЙ ПЕРИОД 2026 и 2027 ГОДОВ</w:t>
      </w:r>
    </w:p>
    <w:p w14:paraId="5B31C97C" w14:textId="77777777" w:rsidR="00E456AE" w:rsidRDefault="00E456AE" w:rsidP="00EF108F">
      <w:pPr>
        <w:tabs>
          <w:tab w:val="left" w:pos="6731"/>
        </w:tabs>
        <w:rPr>
          <w:b/>
        </w:rPr>
      </w:pPr>
    </w:p>
    <w:tbl>
      <w:tblPr>
        <w:tblW w:w="106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6853"/>
        <w:gridCol w:w="1278"/>
      </w:tblGrid>
      <w:tr w:rsidR="00D76B49" w:rsidRPr="00D76B49" w14:paraId="6EC7C723" w14:textId="77777777" w:rsidTr="00D75090">
        <w:trPr>
          <w:trHeight w:val="1032"/>
        </w:trPr>
        <w:tc>
          <w:tcPr>
            <w:tcW w:w="2553" w:type="dxa"/>
            <w:shd w:val="clear" w:color="auto" w:fill="auto"/>
            <w:vAlign w:val="bottom"/>
            <w:hideMark/>
          </w:tcPr>
          <w:p w14:paraId="2A43AB77" w14:textId="77777777" w:rsidR="00D76B49" w:rsidRPr="00D76B49" w:rsidRDefault="00D76B49" w:rsidP="00D76B49">
            <w:pPr>
              <w:jc w:val="center"/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853" w:type="dxa"/>
            <w:shd w:val="clear" w:color="auto" w:fill="auto"/>
            <w:noWrap/>
            <w:vAlign w:val="center"/>
            <w:hideMark/>
          </w:tcPr>
          <w:p w14:paraId="0115BC2A" w14:textId="77777777" w:rsidR="00D76B49" w:rsidRPr="00D76B49" w:rsidRDefault="00D76B49" w:rsidP="00D76B49">
            <w:pPr>
              <w:jc w:val="center"/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>Наименование платежа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14:paraId="39E0591F" w14:textId="77777777" w:rsidR="00D76B49" w:rsidRPr="00D76B49" w:rsidRDefault="00D76B49" w:rsidP="00D76B49">
            <w:pPr>
              <w:jc w:val="center"/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>% отчислений</w:t>
            </w:r>
          </w:p>
        </w:tc>
      </w:tr>
      <w:tr w:rsidR="00D76B49" w:rsidRPr="00D76B49" w14:paraId="52863165" w14:textId="77777777" w:rsidTr="00D75090">
        <w:trPr>
          <w:trHeight w:val="315"/>
        </w:trPr>
        <w:tc>
          <w:tcPr>
            <w:tcW w:w="2553" w:type="dxa"/>
            <w:shd w:val="clear" w:color="auto" w:fill="auto"/>
            <w:vAlign w:val="bottom"/>
            <w:hideMark/>
          </w:tcPr>
          <w:p w14:paraId="012F7CF5" w14:textId="77777777" w:rsidR="00D76B49" w:rsidRPr="00D76B49" w:rsidRDefault="00D76B49" w:rsidP="00D76B49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6853" w:type="dxa"/>
            <w:shd w:val="clear" w:color="auto" w:fill="auto"/>
            <w:noWrap/>
            <w:hideMark/>
          </w:tcPr>
          <w:p w14:paraId="15D98492" w14:textId="77777777" w:rsidR="00D76B49" w:rsidRPr="00D76B49" w:rsidRDefault="00D76B49" w:rsidP="00D76B49">
            <w:pPr>
              <w:jc w:val="center"/>
              <w:rPr>
                <w:b/>
                <w:bCs/>
                <w:sz w:val="20"/>
                <w:szCs w:val="20"/>
              </w:rPr>
            </w:pPr>
            <w:r w:rsidRPr="00D76B49">
              <w:rPr>
                <w:b/>
                <w:bCs/>
                <w:sz w:val="20"/>
                <w:szCs w:val="20"/>
              </w:rPr>
              <w:t xml:space="preserve"> НЕНАЛОГОВЫЕ ДОХОДЫ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14:paraId="54BF860B" w14:textId="77777777" w:rsidR="00D76B49" w:rsidRPr="00D76B49" w:rsidRDefault="00D76B49" w:rsidP="00D76B49">
            <w:pPr>
              <w:jc w:val="center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</w:tr>
      <w:tr w:rsidR="00D76B49" w:rsidRPr="00D76B49" w14:paraId="2E8EFE0A" w14:textId="77777777" w:rsidTr="00D75090">
        <w:trPr>
          <w:trHeight w:val="578"/>
        </w:trPr>
        <w:tc>
          <w:tcPr>
            <w:tcW w:w="2553" w:type="dxa"/>
            <w:shd w:val="clear" w:color="000000" w:fill="FFFFFF"/>
            <w:hideMark/>
          </w:tcPr>
          <w:p w14:paraId="0121C650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000 1 13 00000 00 0000 000</w:t>
            </w:r>
          </w:p>
        </w:tc>
        <w:tc>
          <w:tcPr>
            <w:tcW w:w="6853" w:type="dxa"/>
            <w:shd w:val="clear" w:color="000000" w:fill="FFFFFF"/>
            <w:hideMark/>
          </w:tcPr>
          <w:p w14:paraId="07C19DA5" w14:textId="673969BB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ДОХОДЫ </w:t>
            </w:r>
            <w:r w:rsidR="00D75090" w:rsidRPr="00D76B49">
              <w:rPr>
                <w:sz w:val="20"/>
                <w:szCs w:val="20"/>
              </w:rPr>
              <w:t>ОТ КОМПЕНСАЦИИ</w:t>
            </w:r>
            <w:r w:rsidRPr="00D76B49">
              <w:rPr>
                <w:sz w:val="20"/>
                <w:szCs w:val="20"/>
              </w:rPr>
              <w:t xml:space="preserve"> ЗАТРАТ ГОСУДАРСТВА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9C9675C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</w:tr>
      <w:tr w:rsidR="00D76B49" w:rsidRPr="00D76B49" w14:paraId="48B734F2" w14:textId="77777777" w:rsidTr="00D75090">
        <w:trPr>
          <w:trHeight w:val="589"/>
        </w:trPr>
        <w:tc>
          <w:tcPr>
            <w:tcW w:w="2553" w:type="dxa"/>
            <w:shd w:val="clear" w:color="000000" w:fill="FFFFFF"/>
            <w:hideMark/>
          </w:tcPr>
          <w:p w14:paraId="3EB49E03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651 1 13 02065 13 0000 130</w:t>
            </w:r>
          </w:p>
        </w:tc>
        <w:tc>
          <w:tcPr>
            <w:tcW w:w="6853" w:type="dxa"/>
            <w:shd w:val="clear" w:color="000000" w:fill="FFFFFF"/>
            <w:hideMark/>
          </w:tcPr>
          <w:p w14:paraId="321EA927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D4C070C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100</w:t>
            </w:r>
          </w:p>
        </w:tc>
      </w:tr>
      <w:tr w:rsidR="00D76B49" w:rsidRPr="00D76B49" w14:paraId="05F90EF0" w14:textId="77777777" w:rsidTr="00D75090">
        <w:trPr>
          <w:trHeight w:val="420"/>
        </w:trPr>
        <w:tc>
          <w:tcPr>
            <w:tcW w:w="2553" w:type="dxa"/>
            <w:shd w:val="clear" w:color="000000" w:fill="FFFFFF"/>
            <w:hideMark/>
          </w:tcPr>
          <w:p w14:paraId="3776FCBC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651 1 13 02995 13 0000 130</w:t>
            </w:r>
          </w:p>
        </w:tc>
        <w:tc>
          <w:tcPr>
            <w:tcW w:w="6853" w:type="dxa"/>
            <w:shd w:val="clear" w:color="000000" w:fill="FFFFFF"/>
            <w:hideMark/>
          </w:tcPr>
          <w:p w14:paraId="6ACA8373" w14:textId="538D055F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 xml:space="preserve">Прочие доходы </w:t>
            </w:r>
            <w:r w:rsidR="00D75090" w:rsidRPr="00D76B49">
              <w:rPr>
                <w:sz w:val="20"/>
                <w:szCs w:val="20"/>
              </w:rPr>
              <w:t>от компенсации</w:t>
            </w:r>
            <w:r w:rsidRPr="00D76B49">
              <w:rPr>
                <w:sz w:val="20"/>
                <w:szCs w:val="20"/>
              </w:rPr>
              <w:t xml:space="preserve"> затрат бюджетов городских поселений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7621B3BB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100</w:t>
            </w:r>
          </w:p>
        </w:tc>
      </w:tr>
      <w:tr w:rsidR="00D76B49" w:rsidRPr="00D76B49" w14:paraId="55319E54" w14:textId="77777777" w:rsidTr="00D75090">
        <w:trPr>
          <w:trHeight w:val="372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3EBEC65C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000 1 15 00000 00 0000 000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37CC819A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278" w:type="dxa"/>
            <w:shd w:val="clear" w:color="000000" w:fill="FFFFFF"/>
            <w:noWrap/>
            <w:vAlign w:val="bottom"/>
            <w:hideMark/>
          </w:tcPr>
          <w:p w14:paraId="3B94C40B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 </w:t>
            </w:r>
          </w:p>
        </w:tc>
      </w:tr>
      <w:tr w:rsidR="00D76B49" w:rsidRPr="00D76B49" w14:paraId="34B78740" w14:textId="77777777" w:rsidTr="00D75090">
        <w:trPr>
          <w:trHeight w:val="529"/>
        </w:trPr>
        <w:tc>
          <w:tcPr>
            <w:tcW w:w="2553" w:type="dxa"/>
            <w:shd w:val="clear" w:color="000000" w:fill="FFFFFF"/>
            <w:noWrap/>
            <w:vAlign w:val="bottom"/>
            <w:hideMark/>
          </w:tcPr>
          <w:p w14:paraId="6B93EF87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651 1 15 02050 13 0000 140</w:t>
            </w:r>
          </w:p>
        </w:tc>
        <w:tc>
          <w:tcPr>
            <w:tcW w:w="6853" w:type="dxa"/>
            <w:shd w:val="clear" w:color="auto" w:fill="auto"/>
            <w:vAlign w:val="bottom"/>
            <w:hideMark/>
          </w:tcPr>
          <w:p w14:paraId="25590747" w14:textId="6413F0F1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Платежи,</w:t>
            </w:r>
            <w:r w:rsidR="00D75090">
              <w:rPr>
                <w:sz w:val="20"/>
                <w:szCs w:val="20"/>
              </w:rPr>
              <w:t xml:space="preserve"> </w:t>
            </w:r>
            <w:r w:rsidRPr="00D76B49">
              <w:rPr>
                <w:sz w:val="20"/>
                <w:szCs w:val="20"/>
              </w:rPr>
              <w:t>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637904BC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100</w:t>
            </w:r>
          </w:p>
        </w:tc>
      </w:tr>
      <w:tr w:rsidR="00D76B49" w:rsidRPr="00D76B49" w14:paraId="221653D9" w14:textId="77777777" w:rsidTr="00D75090">
        <w:trPr>
          <w:trHeight w:val="270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7FCC6BC0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000 1 16 00000 00 0000 000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604EAC38" w14:textId="6C0F28D0" w:rsidR="00D76B49" w:rsidRPr="00D76B49" w:rsidRDefault="00D76B49" w:rsidP="00D76B49">
            <w:pPr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ШТРАФЫ,</w:t>
            </w:r>
            <w:r w:rsidR="00D7509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D76B49">
              <w:rPr>
                <w:rFonts w:ascii="Arial CYR" w:hAnsi="Arial CYR" w:cs="Arial CYR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531C9C5" w14:textId="77777777" w:rsidR="00D76B49" w:rsidRPr="00D76B49" w:rsidRDefault="00D76B49" w:rsidP="00D76B49">
            <w:pPr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76B49" w:rsidRPr="00D76B49" w14:paraId="3F28330E" w14:textId="77777777" w:rsidTr="00D75090">
        <w:trPr>
          <w:trHeight w:val="1223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4D9B7809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651 1 16 07010 13 0000 140</w:t>
            </w:r>
          </w:p>
        </w:tc>
        <w:tc>
          <w:tcPr>
            <w:tcW w:w="6853" w:type="dxa"/>
            <w:shd w:val="clear" w:color="auto" w:fill="auto"/>
            <w:vAlign w:val="bottom"/>
            <w:hideMark/>
          </w:tcPr>
          <w:p w14:paraId="6058C0B1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7E534D2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3ACD4896" w14:textId="77777777" w:rsidTr="00D75090">
        <w:trPr>
          <w:trHeight w:val="1283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043B86F7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651 1 16 07090 13 0000 140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7AB57443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1E3A39EF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043C90B6" w14:textId="77777777" w:rsidTr="00D75090">
        <w:trPr>
          <w:trHeight w:val="769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70667642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651 1 16 10031 13 0000 140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25D3C507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83A6B8B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02A72785" w14:textId="77777777" w:rsidTr="00D75090">
        <w:trPr>
          <w:trHeight w:val="1020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22884819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651 1 16 10032 13 0000 140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6142A07A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4134767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080D14B7" w14:textId="77777777" w:rsidTr="00D75090">
        <w:trPr>
          <w:trHeight w:val="2558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61A3B869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651 1 16 10061 13 0000 140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60E67C98" w14:textId="77777777" w:rsidR="00D76B49" w:rsidRPr="00D76B49" w:rsidRDefault="00D76B49" w:rsidP="00D76B49">
            <w:pPr>
              <w:jc w:val="both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546CC02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6310001F" w14:textId="77777777" w:rsidTr="00D75090">
        <w:trPr>
          <w:trHeight w:val="2063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78E0557E" w14:textId="77777777" w:rsidR="00D76B49" w:rsidRPr="00D76B49" w:rsidRDefault="00D76B49" w:rsidP="00D76B49">
            <w:pPr>
              <w:jc w:val="right"/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lastRenderedPageBreak/>
              <w:t>651 1 16 10062 13 0000 140</w:t>
            </w:r>
          </w:p>
        </w:tc>
        <w:tc>
          <w:tcPr>
            <w:tcW w:w="6853" w:type="dxa"/>
            <w:shd w:val="clear" w:color="auto" w:fill="auto"/>
            <w:vAlign w:val="bottom"/>
            <w:hideMark/>
          </w:tcPr>
          <w:p w14:paraId="513CB8A3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184146B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6C4B9FFD" w14:textId="77777777" w:rsidTr="00D75090">
        <w:trPr>
          <w:trHeight w:val="300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77E18864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000 1 17 00000 00 0000 000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223A4A15" w14:textId="77777777" w:rsidR="00D76B49" w:rsidRPr="00D76B49" w:rsidRDefault="00D76B49" w:rsidP="00D76B49">
            <w:pPr>
              <w:rPr>
                <w:rFonts w:ascii="Calibri" w:hAnsi="Calibri" w:cs="Calibri"/>
              </w:rPr>
            </w:pPr>
            <w:r w:rsidRPr="00D76B49">
              <w:rPr>
                <w:rFonts w:ascii="Calibri" w:hAnsi="Calibri" w:cs="Calibri"/>
                <w:sz w:val="22"/>
                <w:szCs w:val="22"/>
              </w:rPr>
              <w:t>ПРОЧИЕ НЕВЫЯСНЕННЫЕ ДОХОДЫ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3138D4E2" w14:textId="77777777" w:rsidR="00D76B49" w:rsidRPr="00D76B49" w:rsidRDefault="00D76B49" w:rsidP="00D76B49">
            <w:pPr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76B49" w:rsidRPr="00D76B49" w14:paraId="575352B5" w14:textId="77777777" w:rsidTr="00D75090">
        <w:trPr>
          <w:trHeight w:val="349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2C45AE76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651 1 17 01050 13 0000 180</w:t>
            </w:r>
          </w:p>
        </w:tc>
        <w:tc>
          <w:tcPr>
            <w:tcW w:w="6853" w:type="dxa"/>
            <w:shd w:val="clear" w:color="auto" w:fill="auto"/>
            <w:vAlign w:val="bottom"/>
            <w:hideMark/>
          </w:tcPr>
          <w:p w14:paraId="0842C0F5" w14:textId="2ED972B9" w:rsidR="00D76B49" w:rsidRPr="00D76B49" w:rsidRDefault="00D75090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Невыясненные поступления</w:t>
            </w:r>
            <w:r w:rsidR="00D76B49" w:rsidRPr="00D76B49">
              <w:rPr>
                <w:sz w:val="20"/>
                <w:szCs w:val="20"/>
              </w:rPr>
              <w:t xml:space="preserve">, зачисляемые в </w:t>
            </w:r>
            <w:r w:rsidRPr="00D76B49">
              <w:rPr>
                <w:sz w:val="20"/>
                <w:szCs w:val="20"/>
              </w:rPr>
              <w:t>бюджеты городских</w:t>
            </w:r>
            <w:r w:rsidR="00D76B49" w:rsidRPr="00D76B49">
              <w:rPr>
                <w:sz w:val="20"/>
                <w:szCs w:val="20"/>
              </w:rPr>
              <w:t xml:space="preserve"> поселений 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3F1338D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76B49" w:rsidRPr="00D76B49" w14:paraId="71C23C8D" w14:textId="77777777" w:rsidTr="00D75090">
        <w:trPr>
          <w:trHeight w:val="255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3298C338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651 1 17 05050 13 0000 180</w:t>
            </w:r>
          </w:p>
        </w:tc>
        <w:tc>
          <w:tcPr>
            <w:tcW w:w="6853" w:type="dxa"/>
            <w:shd w:val="clear" w:color="auto" w:fill="auto"/>
            <w:noWrap/>
            <w:vAlign w:val="bottom"/>
            <w:hideMark/>
          </w:tcPr>
          <w:p w14:paraId="2986108A" w14:textId="77777777" w:rsidR="00D76B49" w:rsidRPr="00D76B49" w:rsidRDefault="00D76B49" w:rsidP="00D76B49">
            <w:pPr>
              <w:rPr>
                <w:sz w:val="20"/>
                <w:szCs w:val="20"/>
              </w:rPr>
            </w:pPr>
            <w:r w:rsidRPr="00D76B49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173545C4" w14:textId="77777777" w:rsidR="00D76B49" w:rsidRPr="00D76B49" w:rsidRDefault="00D76B49" w:rsidP="00D76B4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76B49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</w:tbl>
    <w:p w14:paraId="0802C467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D355924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2A99CFC" w14:textId="4872B149" w:rsidR="00E456AE" w:rsidRDefault="00E456AE" w:rsidP="00E456AE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  <w:t xml:space="preserve">                </w:t>
      </w:r>
    </w:p>
    <w:p w14:paraId="2FF84065" w14:textId="025B4866" w:rsidR="00E456AE" w:rsidRDefault="00E456AE" w:rsidP="00E456AE">
      <w:pPr>
        <w:tabs>
          <w:tab w:val="left" w:pos="6731"/>
        </w:tabs>
        <w:rPr>
          <w:b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>Беркакит»</w:t>
      </w:r>
      <w:r w:rsidR="00E8497B">
        <w:rPr>
          <w:b/>
        </w:rPr>
        <w:t xml:space="preserve">   </w:t>
      </w:r>
      <w:proofErr w:type="gramEnd"/>
      <w:r w:rsidR="00E8497B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</w:t>
      </w:r>
      <w:r w:rsidR="00347A5D">
        <w:rPr>
          <w:b/>
        </w:rPr>
        <w:t>В.</w:t>
      </w:r>
      <w:r w:rsidR="00E8497B">
        <w:rPr>
          <w:b/>
        </w:rPr>
        <w:t xml:space="preserve"> </w:t>
      </w:r>
      <w:r w:rsidR="00347A5D">
        <w:rPr>
          <w:b/>
        </w:rPr>
        <w:t>Н. Добрынин</w:t>
      </w:r>
      <w:r>
        <w:rPr>
          <w:b/>
        </w:rPr>
        <w:t xml:space="preserve"> </w:t>
      </w:r>
    </w:p>
    <w:p w14:paraId="61CB3C27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4CCF9FB9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542F6A33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A0A193E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0773CE3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9679060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451AB0C1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BFBBBF3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736618F7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ED8A4B5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483379A9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79CF344A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1D15EA4E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CCA69B5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C462783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1A668FA7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BA1C2F2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7C0B07B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763F2E2E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70DB9032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237C72D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0E0CA50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ABE250B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1BA009DD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5A72838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58BECA61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A66C381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436704A7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622A5DDF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0E6020BC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18D49548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E6F9B7D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0AACC3F5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20E654AA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F4ABC40" w14:textId="77777777" w:rsidR="00E456AE" w:rsidRDefault="00E456AE" w:rsidP="00E456AE">
      <w:pPr>
        <w:tabs>
          <w:tab w:val="left" w:pos="6731"/>
        </w:tabs>
        <w:rPr>
          <w:b/>
        </w:rPr>
      </w:pPr>
    </w:p>
    <w:p w14:paraId="3124A976" w14:textId="77777777" w:rsidR="00E456AE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685CEE9" w14:textId="77777777" w:rsidR="00331843" w:rsidRDefault="00331843" w:rsidP="000758AC">
      <w:pPr>
        <w:pStyle w:val="a3"/>
        <w:rPr>
          <w:rFonts w:ascii="Times New Roman" w:hAnsi="Times New Roman"/>
          <w:sz w:val="20"/>
          <w:szCs w:val="20"/>
        </w:rPr>
      </w:pPr>
    </w:p>
    <w:p w14:paraId="365F9F94" w14:textId="77777777" w:rsidR="000758AC" w:rsidRDefault="000758AC" w:rsidP="000758AC">
      <w:pPr>
        <w:pStyle w:val="a3"/>
        <w:rPr>
          <w:rFonts w:ascii="Times New Roman" w:hAnsi="Times New Roman"/>
          <w:sz w:val="20"/>
          <w:szCs w:val="20"/>
        </w:rPr>
      </w:pPr>
    </w:p>
    <w:p w14:paraId="25461EFD" w14:textId="77777777" w:rsidR="00D75090" w:rsidRDefault="00D75090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D79CFEE" w14:textId="70D1375F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№3</w:t>
      </w:r>
    </w:p>
    <w:p w14:paraId="152A84CD" w14:textId="69C165A1" w:rsidR="00E456AE" w:rsidRPr="004F2740" w:rsidRDefault="00331843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</w:t>
      </w:r>
      <w:r w:rsidR="005E300F">
        <w:rPr>
          <w:rFonts w:ascii="Times New Roman" w:hAnsi="Times New Roman"/>
          <w:sz w:val="20"/>
          <w:szCs w:val="20"/>
        </w:rPr>
        <w:t>7</w:t>
      </w:r>
      <w:r w:rsidR="00E456AE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1B356DD0" w14:textId="77777777" w:rsidR="00E456AE" w:rsidRPr="004F2740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6BC28706" w14:textId="6EDFC682" w:rsidR="00E456AE" w:rsidRDefault="00E456AE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5E300F">
        <w:rPr>
          <w:rFonts w:ascii="Times New Roman" w:hAnsi="Times New Roman"/>
          <w:sz w:val="20"/>
          <w:szCs w:val="20"/>
        </w:rPr>
        <w:t xml:space="preserve"> </w:t>
      </w:r>
      <w:r w:rsidR="00D75090">
        <w:rPr>
          <w:rFonts w:ascii="Times New Roman" w:hAnsi="Times New Roman"/>
          <w:sz w:val="20"/>
          <w:szCs w:val="20"/>
        </w:rPr>
        <w:t>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>7</w:t>
      </w:r>
      <w:r w:rsidR="00331843">
        <w:rPr>
          <w:rFonts w:ascii="Times New Roman" w:hAnsi="Times New Roman"/>
          <w:sz w:val="20"/>
          <w:szCs w:val="20"/>
        </w:rPr>
        <w:t xml:space="preserve"> от 2</w:t>
      </w:r>
      <w:r w:rsidR="005E300F">
        <w:rPr>
          <w:rFonts w:ascii="Times New Roman" w:hAnsi="Times New Roman"/>
          <w:sz w:val="20"/>
          <w:szCs w:val="20"/>
        </w:rPr>
        <w:t>4</w:t>
      </w:r>
      <w:r w:rsidR="00331843">
        <w:rPr>
          <w:rFonts w:ascii="Times New Roman" w:hAnsi="Times New Roman"/>
          <w:sz w:val="20"/>
          <w:szCs w:val="20"/>
        </w:rPr>
        <w:t>.1</w:t>
      </w:r>
      <w:r w:rsidR="005E300F">
        <w:rPr>
          <w:rFonts w:ascii="Times New Roman" w:hAnsi="Times New Roman"/>
          <w:sz w:val="20"/>
          <w:szCs w:val="20"/>
        </w:rPr>
        <w:t>2</w:t>
      </w:r>
      <w:r w:rsidR="00331843">
        <w:rPr>
          <w:rFonts w:ascii="Times New Roman" w:hAnsi="Times New Roman"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>г.</w:t>
      </w:r>
    </w:p>
    <w:p w14:paraId="20C2CF71" w14:textId="77777777" w:rsidR="00522B80" w:rsidRDefault="00522B80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C9CE901" w14:textId="77777777" w:rsidR="00522B80" w:rsidRDefault="00522B80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A3CC17" w14:textId="77777777" w:rsidR="00522B80" w:rsidRPr="00522B80" w:rsidRDefault="00522B80" w:rsidP="00522B8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22B80">
        <w:rPr>
          <w:rFonts w:ascii="Times New Roman" w:hAnsi="Times New Roman"/>
          <w:b/>
          <w:sz w:val="24"/>
          <w:szCs w:val="24"/>
        </w:rPr>
        <w:t>РАСПРЕДЕЛЕНИЕ БЮДЖЕТНЫХ АССИГНОВАНИЙ ПО ЦЕЛЕВЫМ СТАТЬЯМ РАСХОДОВ И ГРУППАМ ВИДОВ РАСХОДОВ, РАЗДЕЛАМ И ПОДРАЗДЕЛАМ КЛАССИФИКАЦИИ РАСХОДОВ БЮДЖЕТОВ НА РЕАЛИЗАЦИЮ МУНИЦИПАЛЬНЫХ ПРОГРАММ И ПОДПРОГРАММ ГОРОДСКОГО ПОСЕЛЕНИЯ «ПОСЕЛОК БЕРКАКИТ» НЕРЮНГРИНСКОГО РАЙОНА НА 2025 ГОД И НА ПЛАНОВЫЙ ПЕРИОД 2026 И 2027 ГОДОВ</w:t>
      </w:r>
    </w:p>
    <w:p w14:paraId="58D96A97" w14:textId="77777777" w:rsidR="00522B80" w:rsidRPr="00522B80" w:rsidRDefault="00522B80" w:rsidP="00522B8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22B80">
        <w:rPr>
          <w:rFonts w:ascii="Times New Roman" w:hAnsi="Times New Roman"/>
          <w:b/>
          <w:sz w:val="24"/>
          <w:szCs w:val="24"/>
        </w:rPr>
        <w:t>(БЕЗ РЕСПУБЛИКАНСКИХ СРЕДСТВ)</w:t>
      </w:r>
    </w:p>
    <w:p w14:paraId="27DB13B3" w14:textId="77777777" w:rsidR="00844AC4" w:rsidRDefault="00844AC4" w:rsidP="00E456A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E935B12" w14:textId="4689196C" w:rsidR="002B0F8F" w:rsidRPr="00D75090" w:rsidRDefault="004439B4" w:rsidP="00D75090">
      <w:pPr>
        <w:pStyle w:val="a3"/>
        <w:jc w:val="center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2B0F8F" w:rsidRPr="002B0F8F">
        <w:rPr>
          <w:rFonts w:ascii="Arial CYR" w:hAnsi="Arial CYR" w:cs="Arial CYR"/>
          <w:b/>
          <w:sz w:val="20"/>
          <w:szCs w:val="20"/>
        </w:rPr>
        <w:t>(</w:t>
      </w:r>
      <w:proofErr w:type="spellStart"/>
      <w:r w:rsidR="002B0F8F" w:rsidRPr="002B0F8F">
        <w:rPr>
          <w:rFonts w:ascii="Arial CYR" w:hAnsi="Arial CYR" w:cs="Arial CYR"/>
          <w:b/>
          <w:sz w:val="20"/>
          <w:szCs w:val="20"/>
        </w:rPr>
        <w:t>тыс.руб</w:t>
      </w:r>
      <w:proofErr w:type="spellEnd"/>
      <w:r w:rsidR="002B0F8F" w:rsidRPr="002B0F8F">
        <w:rPr>
          <w:rFonts w:ascii="Arial CYR" w:hAnsi="Arial CYR" w:cs="Arial CYR"/>
          <w:b/>
          <w:sz w:val="20"/>
          <w:szCs w:val="20"/>
        </w:rPr>
        <w:t>.)</w:t>
      </w:r>
    </w:p>
    <w:tbl>
      <w:tblPr>
        <w:tblW w:w="109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268"/>
        <w:gridCol w:w="709"/>
        <w:gridCol w:w="992"/>
        <w:gridCol w:w="567"/>
        <w:gridCol w:w="993"/>
        <w:gridCol w:w="992"/>
        <w:gridCol w:w="1136"/>
      </w:tblGrid>
      <w:tr w:rsidR="00D75090" w:rsidRPr="00D75090" w14:paraId="22A9C140" w14:textId="77777777" w:rsidTr="00E8497B">
        <w:trPr>
          <w:trHeight w:val="510"/>
        </w:trPr>
        <w:tc>
          <w:tcPr>
            <w:tcW w:w="3261" w:type="dxa"/>
            <w:vMerge w:val="restart"/>
            <w:shd w:val="clear" w:color="auto" w:fill="auto"/>
            <w:noWrap/>
            <w:vAlign w:val="center"/>
            <w:hideMark/>
          </w:tcPr>
          <w:p w14:paraId="7D4FCDC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996E82B" w14:textId="77777777" w:rsidR="00D75090" w:rsidRPr="00D75090" w:rsidRDefault="00D75090" w:rsidP="00D7509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2D55AA8A" w14:textId="77777777" w:rsidR="00D75090" w:rsidRPr="00D75090" w:rsidRDefault="00D75090" w:rsidP="00D7509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75090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4A7C3FC8" w14:textId="77777777" w:rsidR="00D75090" w:rsidRPr="00D75090" w:rsidRDefault="00D75090" w:rsidP="00D7509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BA7B8B8" w14:textId="77777777" w:rsidR="00D75090" w:rsidRPr="00D75090" w:rsidRDefault="00D75090" w:rsidP="00D7509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C66354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Сумма 2025год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81599E3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Сумма     2026 год</w:t>
            </w:r>
          </w:p>
        </w:tc>
        <w:tc>
          <w:tcPr>
            <w:tcW w:w="1136" w:type="dxa"/>
            <w:vMerge w:val="restart"/>
            <w:shd w:val="clear" w:color="auto" w:fill="auto"/>
            <w:hideMark/>
          </w:tcPr>
          <w:p w14:paraId="7FBD77CC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Сумма      2027 год</w:t>
            </w:r>
          </w:p>
        </w:tc>
      </w:tr>
      <w:tr w:rsidR="00D75090" w:rsidRPr="00D75090" w14:paraId="322997FF" w14:textId="77777777" w:rsidTr="00E8497B">
        <w:trPr>
          <w:trHeight w:val="458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14:paraId="65677CB4" w14:textId="77777777" w:rsidR="00D75090" w:rsidRPr="00D75090" w:rsidRDefault="00D75090" w:rsidP="00D750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27F808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6E63214C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6C014B01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08A762DF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888C215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518A5487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  <w:hideMark/>
          </w:tcPr>
          <w:p w14:paraId="42D9A206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5090" w:rsidRPr="00D75090" w14:paraId="1BC7ECF8" w14:textId="77777777" w:rsidTr="00E8497B">
        <w:trPr>
          <w:trHeight w:val="27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00B8E6F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08200C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3B03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6C644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FF56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8527D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560CE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F3A547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0B267BE8" w14:textId="77777777" w:rsidTr="00E8497B">
        <w:trPr>
          <w:trHeight w:val="36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5FDAAA5A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Муниципальные программы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C62ABD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29203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8878DF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1DF8C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39E435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26 655,9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F4CA19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17378,7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4FA233D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17 729,6</w:t>
            </w:r>
          </w:p>
        </w:tc>
      </w:tr>
      <w:tr w:rsidR="00D75090" w:rsidRPr="00D75090" w14:paraId="770A9939" w14:textId="77777777" w:rsidTr="00E8497B">
        <w:trPr>
          <w:trHeight w:val="36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5E6C353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842792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300A1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0004A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01F0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F73935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E7EF6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FD8463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3931A4DC" w14:textId="77777777" w:rsidTr="00E8497B">
        <w:trPr>
          <w:trHeight w:val="660"/>
        </w:trPr>
        <w:tc>
          <w:tcPr>
            <w:tcW w:w="3261" w:type="dxa"/>
            <w:shd w:val="clear" w:color="auto" w:fill="auto"/>
            <w:vAlign w:val="center"/>
            <w:hideMark/>
          </w:tcPr>
          <w:p w14:paraId="6CA51977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CECA8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3BED2A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.0300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063B7A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247B48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9A4955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FC19FF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D7E167E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201,5</w:t>
            </w:r>
          </w:p>
        </w:tc>
      </w:tr>
      <w:tr w:rsidR="00D75090" w:rsidRPr="00D75090" w14:paraId="7945EEA5" w14:textId="77777777" w:rsidTr="00E8497B">
        <w:trPr>
          <w:trHeight w:val="810"/>
        </w:trPr>
        <w:tc>
          <w:tcPr>
            <w:tcW w:w="3261" w:type="dxa"/>
            <w:shd w:val="clear" w:color="auto" w:fill="auto"/>
            <w:vAlign w:val="center"/>
            <w:hideMark/>
          </w:tcPr>
          <w:p w14:paraId="408E518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DA9E6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FCBB8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B1F9A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C3B24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9ACDC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D5BE9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8FD522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</w:tr>
      <w:tr w:rsidR="00D75090" w:rsidRPr="00D75090" w14:paraId="475275BD" w14:textId="77777777" w:rsidTr="00E8497B">
        <w:trPr>
          <w:trHeight w:val="1575"/>
        </w:trPr>
        <w:tc>
          <w:tcPr>
            <w:tcW w:w="3261" w:type="dxa"/>
            <w:shd w:val="clear" w:color="auto" w:fill="auto"/>
            <w:vAlign w:val="center"/>
            <w:hideMark/>
          </w:tcPr>
          <w:p w14:paraId="0AE1248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Нерюнгринского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района Республики Саха (Якутия) на 2025-2027 гг.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A43412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278DE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7A850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4ED97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F9100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E7E08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E9DD07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</w:tr>
      <w:tr w:rsidR="00D75090" w:rsidRPr="00D75090" w14:paraId="14759F0A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417BA2B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F1DEBC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EBB61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B681E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A24F1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FF1F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B2E38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ACEA3F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151,5</w:t>
            </w:r>
          </w:p>
        </w:tc>
      </w:tr>
      <w:tr w:rsidR="00D75090" w:rsidRPr="00D75090" w14:paraId="6A7884A1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7F6307C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52EC35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08133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D599B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7DE6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9CAB4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62A42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51,5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440F15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51,5</w:t>
            </w:r>
          </w:p>
        </w:tc>
      </w:tr>
      <w:tr w:rsidR="00D75090" w:rsidRPr="00D75090" w14:paraId="34FE29C2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2C84FA6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Профилактика экстремизма и терроризма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486A95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1C493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31F3E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661FA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DA5CB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2372E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5AFCF2D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</w:tr>
      <w:tr w:rsidR="00D75090" w:rsidRPr="00D75090" w14:paraId="248854CC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1594BBA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5F0277A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7281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390F9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17A73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75B10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155C8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08B214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</w:tr>
      <w:tr w:rsidR="00D75090" w:rsidRPr="00D75090" w14:paraId="522BD54A" w14:textId="77777777" w:rsidTr="00E8497B">
        <w:trPr>
          <w:trHeight w:val="743"/>
        </w:trPr>
        <w:tc>
          <w:tcPr>
            <w:tcW w:w="3261" w:type="dxa"/>
            <w:shd w:val="clear" w:color="auto" w:fill="auto"/>
            <w:vAlign w:val="center"/>
            <w:hideMark/>
          </w:tcPr>
          <w:p w14:paraId="1D29CBF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834D0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2ECE2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A7620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6827F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D219E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379CD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45,0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56889E4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</w:tr>
      <w:tr w:rsidR="00D75090" w:rsidRPr="00D75090" w14:paraId="21F297A7" w14:textId="77777777" w:rsidTr="00E8497B">
        <w:trPr>
          <w:trHeight w:val="1272"/>
        </w:trPr>
        <w:tc>
          <w:tcPr>
            <w:tcW w:w="3261" w:type="dxa"/>
            <w:shd w:val="clear" w:color="auto" w:fill="auto"/>
            <w:vAlign w:val="bottom"/>
            <w:hideMark/>
          </w:tcPr>
          <w:p w14:paraId="76A26221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Муниципальная программа "Профилактика безнадзорности и правонарушений несовершеннолетних на территории городского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поселения"Поселок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Беркакит"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Нерюнринского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района на 2022-2027годы"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E9B7B8E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54 0 00 0000 0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DFE24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F7D87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391D6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5D2B05F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918C8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14:paraId="28C829A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010A2544" w14:textId="77777777" w:rsidTr="00E8497B">
        <w:trPr>
          <w:trHeight w:val="758"/>
        </w:trPr>
        <w:tc>
          <w:tcPr>
            <w:tcW w:w="3261" w:type="dxa"/>
            <w:shd w:val="clear" w:color="auto" w:fill="auto"/>
            <w:vAlign w:val="center"/>
            <w:hideMark/>
          </w:tcPr>
          <w:p w14:paraId="72B0AD0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lastRenderedPageBreak/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EEB74D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EEEB1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BEDDF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559D6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834D8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4141B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782693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47543D65" w14:textId="77777777" w:rsidTr="00E8497B">
        <w:trPr>
          <w:trHeight w:val="709"/>
        </w:trPr>
        <w:tc>
          <w:tcPr>
            <w:tcW w:w="3261" w:type="dxa"/>
            <w:shd w:val="clear" w:color="auto" w:fill="auto"/>
            <w:vAlign w:val="center"/>
            <w:hideMark/>
          </w:tcPr>
          <w:p w14:paraId="7D44587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20311B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CAA2B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D14A8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2412A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EC57B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ED4F5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00A546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4F849701" w14:textId="77777777" w:rsidTr="00E8497B">
        <w:trPr>
          <w:trHeight w:val="1358"/>
        </w:trPr>
        <w:tc>
          <w:tcPr>
            <w:tcW w:w="3261" w:type="dxa"/>
            <w:shd w:val="clear" w:color="auto" w:fill="auto"/>
            <w:vAlign w:val="bottom"/>
            <w:hideMark/>
          </w:tcPr>
          <w:p w14:paraId="05C426F5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Муниципальная программа "Комплексные меры по профилактике правонарушений и злоупотребления спиртными </w:t>
            </w:r>
            <w:proofErr w:type="gramStart"/>
            <w:r w:rsidRPr="00D75090">
              <w:rPr>
                <w:b/>
                <w:bCs/>
                <w:sz w:val="20"/>
                <w:szCs w:val="20"/>
              </w:rPr>
              <w:t>напитками  и</w:t>
            </w:r>
            <w:proofErr w:type="gramEnd"/>
            <w:r w:rsidRPr="00D75090">
              <w:rPr>
                <w:b/>
                <w:bCs/>
                <w:sz w:val="20"/>
                <w:szCs w:val="20"/>
              </w:rPr>
              <w:t xml:space="preserve"> наркотическими веществами  в городском поселении "Поселок Беркакит" на 2024-2028годы"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117419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54 0 00 0000 0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3D489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62B1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80A6B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9898B2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AB758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25,0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14:paraId="78C8EEF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30,0</w:t>
            </w:r>
          </w:p>
        </w:tc>
      </w:tr>
      <w:tr w:rsidR="00D75090" w:rsidRPr="00D75090" w14:paraId="033794A3" w14:textId="77777777" w:rsidTr="00E8497B">
        <w:trPr>
          <w:trHeight w:val="563"/>
        </w:trPr>
        <w:tc>
          <w:tcPr>
            <w:tcW w:w="3261" w:type="dxa"/>
            <w:shd w:val="clear" w:color="auto" w:fill="auto"/>
            <w:vAlign w:val="center"/>
            <w:hideMark/>
          </w:tcPr>
          <w:p w14:paraId="2CA1E56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9EA19F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F34DD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FDBF3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9C9A5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D99F6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C5C55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25,0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430123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30,0</w:t>
            </w:r>
          </w:p>
        </w:tc>
      </w:tr>
      <w:tr w:rsidR="00D75090" w:rsidRPr="00D75090" w14:paraId="4165400E" w14:textId="77777777" w:rsidTr="00E8497B">
        <w:trPr>
          <w:trHeight w:val="563"/>
        </w:trPr>
        <w:tc>
          <w:tcPr>
            <w:tcW w:w="3261" w:type="dxa"/>
            <w:shd w:val="clear" w:color="auto" w:fill="auto"/>
            <w:vAlign w:val="center"/>
            <w:hideMark/>
          </w:tcPr>
          <w:p w14:paraId="064DDDB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3FD80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E680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F8F48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0314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CAF80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99011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CCFC7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25,0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EFE6B4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30,0</w:t>
            </w:r>
          </w:p>
        </w:tc>
      </w:tr>
      <w:tr w:rsidR="00D75090" w:rsidRPr="00D75090" w14:paraId="03095077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64572FB3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FCDE55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E3B8A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.0400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2FE9A8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23D01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F1BD5E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2 809,6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FAAAE4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1 390,0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77AF4AD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1 390,0</w:t>
            </w:r>
          </w:p>
        </w:tc>
      </w:tr>
      <w:tr w:rsidR="00D75090" w:rsidRPr="00D75090" w14:paraId="6D07E7E9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1760A0E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1087B5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70411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7D3D9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B15D1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4C356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A8D32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DB893B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353D013A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6358CF5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Дорожное </w:t>
            </w:r>
            <w:proofErr w:type="gramStart"/>
            <w:r w:rsidRPr="00D75090">
              <w:rPr>
                <w:sz w:val="20"/>
                <w:szCs w:val="20"/>
              </w:rPr>
              <w:t>хозяйство(</w:t>
            </w:r>
            <w:proofErr w:type="gramEnd"/>
            <w:r w:rsidRPr="00D75090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116A2C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6EACC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E6AF3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DC02C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628E0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2 719,6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EFED0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563EB0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</w:tr>
      <w:tr w:rsidR="00D75090" w:rsidRPr="00D75090" w14:paraId="42A1FF6B" w14:textId="77777777" w:rsidTr="00E8497B">
        <w:trPr>
          <w:trHeight w:val="1092"/>
        </w:trPr>
        <w:tc>
          <w:tcPr>
            <w:tcW w:w="3261" w:type="dxa"/>
            <w:shd w:val="clear" w:color="auto" w:fill="auto"/>
            <w:vAlign w:val="center"/>
            <w:hideMark/>
          </w:tcPr>
          <w:p w14:paraId="0064EE0F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Повышение безопасности дорожного движения на территории городского поселения "Поселок Беркакит" на 2023-2027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B0D5CB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AA92D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D08A2A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51465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049D0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09B19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EEF050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</w:tr>
      <w:tr w:rsidR="00D75090" w:rsidRPr="00D75090" w14:paraId="1D16F47E" w14:textId="77777777" w:rsidTr="00E8497B">
        <w:trPr>
          <w:trHeight w:val="683"/>
        </w:trPr>
        <w:tc>
          <w:tcPr>
            <w:tcW w:w="3261" w:type="dxa"/>
            <w:shd w:val="clear" w:color="auto" w:fill="auto"/>
            <w:vAlign w:val="center"/>
            <w:hideMark/>
          </w:tcPr>
          <w:p w14:paraId="5BD0861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9B4C82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6EF83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35992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41E72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4CB50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C9B7C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39CAFF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</w:tr>
      <w:tr w:rsidR="00D75090" w:rsidRPr="00D75090" w14:paraId="152AC724" w14:textId="77777777" w:rsidTr="00E8497B">
        <w:trPr>
          <w:trHeight w:val="612"/>
        </w:trPr>
        <w:tc>
          <w:tcPr>
            <w:tcW w:w="3261" w:type="dxa"/>
            <w:shd w:val="clear" w:color="auto" w:fill="auto"/>
            <w:vAlign w:val="center"/>
            <w:hideMark/>
          </w:tcPr>
          <w:p w14:paraId="14AE38E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AC8BE9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43AEA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90C8D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75971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32BDC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A836E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54EA55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640CD831" w14:textId="77777777" w:rsidTr="00E8497B">
        <w:trPr>
          <w:trHeight w:val="1080"/>
        </w:trPr>
        <w:tc>
          <w:tcPr>
            <w:tcW w:w="3261" w:type="dxa"/>
            <w:shd w:val="clear" w:color="auto" w:fill="auto"/>
            <w:vAlign w:val="center"/>
            <w:hideMark/>
          </w:tcPr>
          <w:p w14:paraId="2526683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Повышение безопасности дорожного движения на территории городского поселения "Поселок Беркакит" на 2023-2027годы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D78483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60 0 00 0000 0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78329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3989F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6DE08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4A9BA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42AAB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19B0B4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</w:tr>
      <w:tr w:rsidR="00D75090" w:rsidRPr="00D75090" w14:paraId="1C3C52AE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5BCEC69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6A4585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60 3 00 0000 0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DD7C7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FB9A1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52860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EC53B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5494E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BE0702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</w:tr>
      <w:tr w:rsidR="00D75090" w:rsidRPr="00D75090" w14:paraId="650ACC77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513C991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CC9732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60 3 00 0000 0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526AD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D8A5C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B77B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0C6D7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D03AB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36A033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1 300,0</w:t>
            </w:r>
          </w:p>
        </w:tc>
      </w:tr>
      <w:tr w:rsidR="00D75090" w:rsidRPr="00D75090" w14:paraId="28E2697B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6A52EFD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C8A3B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3D605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A5168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5D689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817FB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0E08D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1760D2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</w:tr>
      <w:tr w:rsidR="00D75090" w:rsidRPr="00D75090" w14:paraId="49E64AAE" w14:textId="77777777" w:rsidTr="00E8497B">
        <w:trPr>
          <w:trHeight w:val="945"/>
        </w:trPr>
        <w:tc>
          <w:tcPr>
            <w:tcW w:w="3261" w:type="dxa"/>
            <w:shd w:val="clear" w:color="auto" w:fill="auto"/>
            <w:vAlign w:val="center"/>
            <w:hideMark/>
          </w:tcPr>
          <w:p w14:paraId="10F559E5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Обеспечение многодетных семей земельными участками на территории городского поселения "Поселок Беркакит" на 2023-2027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F866CB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55 0 00 0000 0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0655E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19784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294F8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DBFBC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56DB0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D1E992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</w:tr>
      <w:tr w:rsidR="00D75090" w:rsidRPr="00D75090" w14:paraId="6DB3BE6C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22CBC31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E070C1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55 3 00 0000 0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67889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EF4E7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A2D83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4DA8D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5351C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374AA3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</w:tr>
      <w:tr w:rsidR="00D75090" w:rsidRPr="00D75090" w14:paraId="14A437E1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239D346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0EF9D3E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55 3 00 0000 0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70473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68CDD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AD882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4DDC6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0C00E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518C765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40,0</w:t>
            </w:r>
          </w:p>
        </w:tc>
      </w:tr>
      <w:tr w:rsidR="00D75090" w:rsidRPr="00D75090" w14:paraId="2B88C0A4" w14:textId="77777777" w:rsidTr="00E8497B">
        <w:trPr>
          <w:trHeight w:val="1260"/>
        </w:trPr>
        <w:tc>
          <w:tcPr>
            <w:tcW w:w="3261" w:type="dxa"/>
            <w:shd w:val="clear" w:color="auto" w:fill="auto"/>
            <w:vAlign w:val="center"/>
            <w:hideMark/>
          </w:tcPr>
          <w:p w14:paraId="7B007186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lastRenderedPageBreak/>
              <w:t xml:space="preserve"> Развитие субъектов малого и </w:t>
            </w:r>
            <w:proofErr w:type="gramStart"/>
            <w:r w:rsidRPr="00D75090">
              <w:rPr>
                <w:b/>
                <w:bCs/>
                <w:sz w:val="20"/>
                <w:szCs w:val="20"/>
              </w:rPr>
              <w:t>среднего  предпринимательства</w:t>
            </w:r>
            <w:proofErr w:type="gramEnd"/>
            <w:r w:rsidRPr="00D75090">
              <w:rPr>
                <w:b/>
                <w:bCs/>
                <w:sz w:val="20"/>
                <w:szCs w:val="20"/>
              </w:rPr>
              <w:t xml:space="preserve"> в муниципальном образовании городское поселение "Поселок Беркакит"  на 2023-2027 годы"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B102A1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68 0 00 0000 0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2CDEA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65612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4D553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CAC10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5AE25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9A8CB3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</w:tr>
      <w:tr w:rsidR="00D75090" w:rsidRPr="00D75090" w14:paraId="124E78EE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38532E3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A21D21E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68 3 00 0000 0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86C1A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C128E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4BB11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D6750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54C06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965D2A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50,0</w:t>
            </w:r>
          </w:p>
        </w:tc>
      </w:tr>
      <w:tr w:rsidR="00D75090" w:rsidRPr="00D75090" w14:paraId="06094DF9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6782016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17C961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68 3 00 0000 0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961F9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46785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826A9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401CF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A4F29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9FBA58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0DFDDA09" w14:textId="77777777" w:rsidTr="00E8497B">
        <w:trPr>
          <w:trHeight w:val="36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2E010E3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98C309E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68 3 00 0000 0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2244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A6431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0412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94D0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BE01A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524F4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7B7B73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30,0</w:t>
            </w:r>
          </w:p>
        </w:tc>
      </w:tr>
      <w:tr w:rsidR="00D75090" w:rsidRPr="00D75090" w14:paraId="5A9CA547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5EA23F31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5F364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B24F3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.0500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948E8C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2D6DD8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DBE144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3 022,0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5DD9D3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1 405,6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77A51AF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1 405,6</w:t>
            </w:r>
          </w:p>
        </w:tc>
      </w:tr>
      <w:tr w:rsidR="00D75090" w:rsidRPr="00D75090" w14:paraId="4997EFE5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467D748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ED244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96B16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21B4C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21451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64FE9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87CDC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5EDA9C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</w:tr>
      <w:tr w:rsidR="00D75090" w:rsidRPr="00D75090" w14:paraId="68570FA0" w14:textId="77777777" w:rsidTr="00E8497B">
        <w:trPr>
          <w:trHeight w:val="1260"/>
        </w:trPr>
        <w:tc>
          <w:tcPr>
            <w:tcW w:w="3261" w:type="dxa"/>
            <w:shd w:val="clear" w:color="auto" w:fill="auto"/>
            <w:vAlign w:val="center"/>
            <w:hideMark/>
          </w:tcPr>
          <w:p w14:paraId="64DAF68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Энергоресурсосбережение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и повышение энергетической эффективности муниципального образования городское поселение "Поселок Беркакит"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Нерюнгринского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района на 2022-2027 годы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F30D78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61 0 00 0000 0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C88C1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B31D7A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7ECA5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24DFC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A9479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E2BFB5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</w:tr>
      <w:tr w:rsidR="00D75090" w:rsidRPr="00D75090" w14:paraId="0BAAF0C1" w14:textId="77777777" w:rsidTr="00E8497B">
        <w:trPr>
          <w:trHeight w:val="490"/>
        </w:trPr>
        <w:tc>
          <w:tcPr>
            <w:tcW w:w="3261" w:type="dxa"/>
            <w:shd w:val="clear" w:color="auto" w:fill="auto"/>
            <w:vAlign w:val="center"/>
            <w:hideMark/>
          </w:tcPr>
          <w:p w14:paraId="6EFF5C1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57CDEEE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61 3 00 0000 0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8144F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3FEF9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D7DD6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55BF4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9851E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58BB4F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</w:tr>
      <w:tr w:rsidR="00D75090" w:rsidRPr="00D75090" w14:paraId="0DB35E47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37E2E16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Повышение энергетической эффективности жилищного фонда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5EEC6C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4B776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30D1C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EDC3C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7D3B8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61A2C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0AD917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0,0</w:t>
            </w:r>
          </w:p>
        </w:tc>
      </w:tr>
      <w:tr w:rsidR="00D75090" w:rsidRPr="00D75090" w14:paraId="79D867BA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3534728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81B843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61 3 00 0000 0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ACB2B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4FC8F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DD094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3B93A4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FCFDE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BA5271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3D32D6C1" w14:textId="77777777" w:rsidTr="00E8497B">
        <w:trPr>
          <w:trHeight w:val="1009"/>
        </w:trPr>
        <w:tc>
          <w:tcPr>
            <w:tcW w:w="3261" w:type="dxa"/>
            <w:shd w:val="clear" w:color="auto" w:fill="auto"/>
            <w:vAlign w:val="center"/>
            <w:hideMark/>
          </w:tcPr>
          <w:p w14:paraId="7E103F61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Пожарная безопасность и защита населения и территории городского поселения "Поселок Беркакит"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Нерюнгринского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района от чрезвычайных ситуаций на 2025-2027"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05C735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64 0 00 0000 0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C170E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150C6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89DE5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24041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BE386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385C06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</w:tr>
      <w:tr w:rsidR="00D75090" w:rsidRPr="00D75090" w14:paraId="7228E270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626591D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D97C16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E2D13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81650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0D97F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8C5B3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5121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CE401E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</w:tr>
      <w:tr w:rsidR="00D75090" w:rsidRPr="00D75090" w14:paraId="2C074DED" w14:textId="77777777" w:rsidTr="00E8497B">
        <w:trPr>
          <w:trHeight w:val="1020"/>
        </w:trPr>
        <w:tc>
          <w:tcPr>
            <w:tcW w:w="3261" w:type="dxa"/>
            <w:shd w:val="clear" w:color="auto" w:fill="auto"/>
            <w:vAlign w:val="center"/>
            <w:hideMark/>
          </w:tcPr>
          <w:p w14:paraId="2583CA6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BF820CA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64 3 00 0000 0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0EC3A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7457C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572D2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36CFBA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FFFE0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5C0444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4ACC6801" w14:textId="77777777" w:rsidTr="00E8497B">
        <w:trPr>
          <w:trHeight w:val="469"/>
        </w:trPr>
        <w:tc>
          <w:tcPr>
            <w:tcW w:w="3261" w:type="dxa"/>
            <w:shd w:val="clear" w:color="auto" w:fill="auto"/>
            <w:vAlign w:val="center"/>
            <w:hideMark/>
          </w:tcPr>
          <w:p w14:paraId="2F454E8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Противопожарное водоснабжение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E3155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B6AB8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E0579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8C9F5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C86BA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D7746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198B7B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</w:tr>
      <w:tr w:rsidR="00D75090" w:rsidRPr="00D75090" w14:paraId="5D775319" w14:textId="77777777" w:rsidTr="00E8497B">
        <w:trPr>
          <w:trHeight w:val="612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1EBED29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9A2D29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64 3 00 0000 0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75A08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9B50C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79D7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DFD12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672AC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EE189F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305,6</w:t>
            </w:r>
          </w:p>
        </w:tc>
      </w:tr>
      <w:tr w:rsidR="00D75090" w:rsidRPr="00D75090" w14:paraId="4BD78309" w14:textId="77777777" w:rsidTr="00E8497B">
        <w:trPr>
          <w:trHeight w:val="36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5BBDC1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2F761C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6F000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62277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0451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B8376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31A03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1 100,0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1DD24B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1 100,0</w:t>
            </w:r>
          </w:p>
        </w:tc>
      </w:tr>
      <w:tr w:rsidR="00D75090" w:rsidRPr="00D75090" w14:paraId="6D35420B" w14:textId="77777777" w:rsidTr="00E8497B">
        <w:trPr>
          <w:trHeight w:val="1080"/>
        </w:trPr>
        <w:tc>
          <w:tcPr>
            <w:tcW w:w="3261" w:type="dxa"/>
            <w:shd w:val="clear" w:color="auto" w:fill="auto"/>
            <w:vAlign w:val="center"/>
            <w:hideMark/>
          </w:tcPr>
          <w:p w14:paraId="25CACD68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Модернизация системы уличного освещения на территории городского поселения "Поселок Беркакит" 2023-2027 годы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036E02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63 0 00 0000 0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421C0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3AD72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5C77A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678AB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40DBF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F43F5A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1 000,0</w:t>
            </w:r>
          </w:p>
        </w:tc>
      </w:tr>
      <w:tr w:rsidR="00D75090" w:rsidRPr="00D75090" w14:paraId="566DC0C5" w14:textId="77777777" w:rsidTr="00E8497B">
        <w:trPr>
          <w:trHeight w:val="589"/>
        </w:trPr>
        <w:tc>
          <w:tcPr>
            <w:tcW w:w="3261" w:type="dxa"/>
            <w:shd w:val="clear" w:color="auto" w:fill="auto"/>
            <w:vAlign w:val="center"/>
            <w:hideMark/>
          </w:tcPr>
          <w:p w14:paraId="2F33896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72BBD9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63 3 00 0000 0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151D0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0760D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1B2D5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A81C0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48314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49655F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1 000,0</w:t>
            </w:r>
          </w:p>
        </w:tc>
      </w:tr>
      <w:tr w:rsidR="00D75090" w:rsidRPr="00D75090" w14:paraId="42D6803B" w14:textId="77777777" w:rsidTr="00E8497B">
        <w:trPr>
          <w:trHeight w:val="50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B893B0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AAB5AB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63 3 00 0000 0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C49F2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1BB37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039C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A74D8C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AC926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A79198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1 000,0</w:t>
            </w:r>
          </w:p>
        </w:tc>
      </w:tr>
      <w:tr w:rsidR="00D75090" w:rsidRPr="00D75090" w14:paraId="2F92A329" w14:textId="77777777" w:rsidTr="00E8497B">
        <w:trPr>
          <w:trHeight w:val="878"/>
        </w:trPr>
        <w:tc>
          <w:tcPr>
            <w:tcW w:w="3261" w:type="dxa"/>
            <w:shd w:val="clear" w:color="auto" w:fill="auto"/>
            <w:vAlign w:val="center"/>
            <w:hideMark/>
          </w:tcPr>
          <w:p w14:paraId="3A0225E2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Формирование современной городской среды на территории городского поселения "Поселок Беркакит" на 2025-2027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F742FC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63 0 00 0000 0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590B7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19433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34B2A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B5AAE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6AF0C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7A4FD3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</w:tr>
      <w:tr w:rsidR="00D75090" w:rsidRPr="00D75090" w14:paraId="1A11272C" w14:textId="77777777" w:rsidTr="00E8497B">
        <w:trPr>
          <w:trHeight w:val="518"/>
        </w:trPr>
        <w:tc>
          <w:tcPr>
            <w:tcW w:w="3261" w:type="dxa"/>
            <w:shd w:val="clear" w:color="auto" w:fill="auto"/>
            <w:vAlign w:val="center"/>
            <w:hideMark/>
          </w:tcPr>
          <w:p w14:paraId="278A2B9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lastRenderedPageBreak/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AB8306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63 3 00 0000 0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26B23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90DD0C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7CFE1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2D4F9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5412E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D65EBB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</w:tr>
      <w:tr w:rsidR="00D75090" w:rsidRPr="00D75090" w14:paraId="66A941CD" w14:textId="77777777" w:rsidTr="00E8497B">
        <w:trPr>
          <w:trHeight w:val="709"/>
        </w:trPr>
        <w:tc>
          <w:tcPr>
            <w:tcW w:w="3261" w:type="dxa"/>
            <w:shd w:val="clear" w:color="auto" w:fill="auto"/>
            <w:vAlign w:val="center"/>
            <w:hideMark/>
          </w:tcPr>
          <w:p w14:paraId="1F188C5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BCCB8C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63 3 00 0000 0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D9759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81371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2C26C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CD8990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7286B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0A7F68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100,0</w:t>
            </w:r>
          </w:p>
        </w:tc>
      </w:tr>
      <w:tr w:rsidR="00D75090" w:rsidRPr="00D75090" w14:paraId="16E771A3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064E4E7C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25ABF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41D535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.0600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9CFC8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90188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093B26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2EE750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06CBEFA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D75090" w:rsidRPr="00D75090" w14:paraId="17024E04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47FF349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91251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4827C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2B3AB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.0605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78392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5494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485CB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C1AB0E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29B0C658" w14:textId="77777777" w:rsidTr="00E8497B">
        <w:trPr>
          <w:trHeight w:val="558"/>
        </w:trPr>
        <w:tc>
          <w:tcPr>
            <w:tcW w:w="3261" w:type="dxa"/>
            <w:shd w:val="clear" w:color="auto" w:fill="auto"/>
            <w:vAlign w:val="center"/>
            <w:hideMark/>
          </w:tcPr>
          <w:p w14:paraId="4E77A1BB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Использование и охрана земель на территории городского поселения "Поселок Беркакит" </w:t>
            </w:r>
            <w:proofErr w:type="spellStart"/>
            <w:r w:rsidRPr="00D75090">
              <w:rPr>
                <w:b/>
                <w:bCs/>
                <w:sz w:val="20"/>
                <w:szCs w:val="20"/>
              </w:rPr>
              <w:t>Нерюнгринского</w:t>
            </w:r>
            <w:proofErr w:type="spellEnd"/>
            <w:r w:rsidRPr="00D75090">
              <w:rPr>
                <w:b/>
                <w:bCs/>
                <w:sz w:val="20"/>
                <w:szCs w:val="20"/>
              </w:rPr>
              <w:t xml:space="preserve"> района Республики Саха (Якутия) на 2024-2027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E84583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71 0 00 0000 0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38917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32570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.0605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409F1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2464D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3D4F0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90D2E2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01132D73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7DB5E39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5E874CA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71 3 00 0000 0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542E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7533E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.0605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54C21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A5E9E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0B3A0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3BEFD9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36DFADB6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57C3530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B55A4A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71 3 00 0000 0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9AE0A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A8566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.0605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08A0E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11FA8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C454B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4F21A1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20,0</w:t>
            </w:r>
          </w:p>
        </w:tc>
      </w:tr>
      <w:tr w:rsidR="00D75090" w:rsidRPr="00D75090" w14:paraId="7BAF01DE" w14:textId="77777777" w:rsidTr="00E8497B">
        <w:trPr>
          <w:trHeight w:val="36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3E17F24A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7B6CC3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415F7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.0700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8B9E57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641F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5CF905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491,8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CA0450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290,8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A14668C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290,8</w:t>
            </w:r>
          </w:p>
        </w:tc>
      </w:tr>
      <w:tr w:rsidR="00D75090" w:rsidRPr="00D75090" w14:paraId="30A72692" w14:textId="77777777" w:rsidTr="00E8497B">
        <w:trPr>
          <w:trHeight w:val="36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03E788F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Молодежная политика и оздоровление детей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47EA4E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81F3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221B6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3296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3D6F64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491,8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B2062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290,8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0A337F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290,8</w:t>
            </w:r>
          </w:p>
        </w:tc>
      </w:tr>
      <w:tr w:rsidR="00D75090" w:rsidRPr="00D75090" w14:paraId="12098F13" w14:textId="77777777" w:rsidTr="00E8497B">
        <w:trPr>
          <w:trHeight w:val="630"/>
        </w:trPr>
        <w:tc>
          <w:tcPr>
            <w:tcW w:w="3261" w:type="dxa"/>
            <w:shd w:val="clear" w:color="auto" w:fill="auto"/>
            <w:vAlign w:val="center"/>
            <w:hideMark/>
          </w:tcPr>
          <w:p w14:paraId="177F8416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1FAF9B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52 0 00 0000 0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49A98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F9A30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EFBDC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502F5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360C3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67F05A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</w:tr>
      <w:tr w:rsidR="00D75090" w:rsidRPr="00D75090" w14:paraId="0BB3EAD1" w14:textId="77777777" w:rsidTr="00E8497B">
        <w:trPr>
          <w:trHeight w:val="503"/>
        </w:trPr>
        <w:tc>
          <w:tcPr>
            <w:tcW w:w="3261" w:type="dxa"/>
            <w:shd w:val="clear" w:color="auto" w:fill="auto"/>
            <w:vAlign w:val="center"/>
            <w:hideMark/>
          </w:tcPr>
          <w:p w14:paraId="13C27B7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70804A3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52 3 00 0000 0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A6AAB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F035F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5294B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1F86A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A7E40B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8846F6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</w:tr>
      <w:tr w:rsidR="00D75090" w:rsidRPr="00D75090" w14:paraId="6C8F55DB" w14:textId="77777777" w:rsidTr="00E8497B">
        <w:trPr>
          <w:trHeight w:val="732"/>
        </w:trPr>
        <w:tc>
          <w:tcPr>
            <w:tcW w:w="3261" w:type="dxa"/>
            <w:shd w:val="clear" w:color="auto" w:fill="auto"/>
            <w:vAlign w:val="center"/>
            <w:hideMark/>
          </w:tcPr>
          <w:p w14:paraId="1044003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D75090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D75090"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BC8D882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52 3 00 0000 0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26B23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90C52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E8075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6F735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A8DAC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8DDB5A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90,0</w:t>
            </w:r>
          </w:p>
        </w:tc>
      </w:tr>
      <w:tr w:rsidR="00D75090" w:rsidRPr="00D75090" w14:paraId="0DC848D2" w14:textId="77777777" w:rsidTr="00E8497B">
        <w:trPr>
          <w:trHeight w:val="818"/>
        </w:trPr>
        <w:tc>
          <w:tcPr>
            <w:tcW w:w="3261" w:type="dxa"/>
            <w:shd w:val="clear" w:color="auto" w:fill="auto"/>
            <w:vAlign w:val="center"/>
            <w:hideMark/>
          </w:tcPr>
          <w:p w14:paraId="51DDB2C3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11FB49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59 0 00 0000 0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5FBED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297B4E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6C052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0F5EC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B39A1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62B14C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</w:tr>
      <w:tr w:rsidR="00D75090" w:rsidRPr="00D75090" w14:paraId="34F17698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579E5ACF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10E8BB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59 3 00 0000 0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12E77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47719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DC824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7E6C8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17551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228DEA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</w:tr>
      <w:tr w:rsidR="00D75090" w:rsidRPr="00D75090" w14:paraId="50AB98E3" w14:textId="77777777" w:rsidTr="00E8497B">
        <w:trPr>
          <w:trHeight w:val="803"/>
        </w:trPr>
        <w:tc>
          <w:tcPr>
            <w:tcW w:w="3261" w:type="dxa"/>
            <w:shd w:val="clear" w:color="auto" w:fill="auto"/>
            <w:vAlign w:val="center"/>
            <w:hideMark/>
          </w:tcPr>
          <w:p w14:paraId="2E5F703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Организация временного трудоустройства несовершеннолетних граждан в возрасте от 14до 18 лет в свободное от учебы время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610DB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587C4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A566B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637FE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2DDA6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21022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05B7BD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</w:tr>
      <w:tr w:rsidR="00D75090" w:rsidRPr="00D75090" w14:paraId="522F9DF3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621520D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F9ADC2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59 3 00 0000 0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FCDFD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2532B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0707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17AC5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3B43D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A799A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3BF6FC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200,8</w:t>
            </w:r>
          </w:p>
        </w:tc>
      </w:tr>
      <w:tr w:rsidR="00D75090" w:rsidRPr="00D75090" w14:paraId="046923AD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07CB54C3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7F7C62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D37047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.0800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8721DF" w14:textId="77777777" w:rsidR="00D75090" w:rsidRPr="00D75090" w:rsidRDefault="00D75090" w:rsidP="00D7509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2B25D3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570A3C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15 450,7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307FEF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FA8A905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10 200,0</w:t>
            </w:r>
          </w:p>
        </w:tc>
      </w:tr>
      <w:tr w:rsidR="00D75090" w:rsidRPr="00D75090" w14:paraId="42D4139B" w14:textId="77777777" w:rsidTr="00E8497B">
        <w:trPr>
          <w:trHeight w:val="563"/>
        </w:trPr>
        <w:tc>
          <w:tcPr>
            <w:tcW w:w="3261" w:type="dxa"/>
            <w:shd w:val="clear" w:color="auto" w:fill="auto"/>
            <w:vAlign w:val="center"/>
            <w:hideMark/>
          </w:tcPr>
          <w:p w14:paraId="508A44E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Культура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81BCA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2EA2F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2DB65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B909B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B58CD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15 450,7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E9D1A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10 000,0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81CC59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10 200,0</w:t>
            </w:r>
          </w:p>
        </w:tc>
      </w:tr>
      <w:tr w:rsidR="00D75090" w:rsidRPr="00D75090" w14:paraId="4BFFF449" w14:textId="77777777" w:rsidTr="00E8497B">
        <w:trPr>
          <w:trHeight w:val="878"/>
        </w:trPr>
        <w:tc>
          <w:tcPr>
            <w:tcW w:w="3261" w:type="dxa"/>
            <w:shd w:val="clear" w:color="auto" w:fill="auto"/>
            <w:vAlign w:val="center"/>
            <w:hideMark/>
          </w:tcPr>
          <w:p w14:paraId="5D010988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Развитие МУК Краеведческий музей первостроителей БАМа на 2024-2027 г.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BD799A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E36B7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F5FA46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8F299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3A8D3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3 922,7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488CC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2 500,0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D4CF28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2 600,0</w:t>
            </w:r>
          </w:p>
        </w:tc>
      </w:tr>
      <w:tr w:rsidR="00D75090" w:rsidRPr="00D75090" w14:paraId="7A383D16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354B81E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CC3CF5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F6149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800851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CBFF3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09C6B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3 922,7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18C14E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2 500,0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2BCA5F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2 600,0</w:t>
            </w:r>
          </w:p>
        </w:tc>
      </w:tr>
      <w:tr w:rsidR="00D75090" w:rsidRPr="00D75090" w14:paraId="3AE6877D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5A8C69F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7C9A44F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50 4 00 0000 0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B14F6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40010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75397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29AF9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3 922,7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412FC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2 500,0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DD1F66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2 600,0</w:t>
            </w:r>
          </w:p>
        </w:tc>
      </w:tr>
      <w:tr w:rsidR="00D75090" w:rsidRPr="00D75090" w14:paraId="53588654" w14:textId="77777777" w:rsidTr="00E8497B">
        <w:trPr>
          <w:trHeight w:val="1223"/>
        </w:trPr>
        <w:tc>
          <w:tcPr>
            <w:tcW w:w="3261" w:type="dxa"/>
            <w:shd w:val="clear" w:color="auto" w:fill="auto"/>
            <w:vAlign w:val="center"/>
            <w:hideMark/>
          </w:tcPr>
          <w:p w14:paraId="38E8977C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E08380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5B39E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C9B52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3674C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2ABC3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2 268,8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82DC6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2 196,3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04F0AA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2 202,3</w:t>
            </w:r>
          </w:p>
        </w:tc>
      </w:tr>
      <w:tr w:rsidR="00D75090" w:rsidRPr="00D75090" w14:paraId="50BA14AC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0626204E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FB2175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37527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6410B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E2738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76F89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1 653,9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2B2D3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303,7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873777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397,7</w:t>
            </w:r>
          </w:p>
        </w:tc>
      </w:tr>
      <w:tr w:rsidR="00D75090" w:rsidRPr="00D75090" w14:paraId="4BF925E7" w14:textId="77777777" w:rsidTr="00E8497B">
        <w:trPr>
          <w:trHeight w:val="758"/>
        </w:trPr>
        <w:tc>
          <w:tcPr>
            <w:tcW w:w="3261" w:type="dxa"/>
            <w:shd w:val="clear" w:color="auto" w:fill="auto"/>
            <w:vAlign w:val="center"/>
            <w:hideMark/>
          </w:tcPr>
          <w:p w14:paraId="0DB7F68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75090">
              <w:rPr>
                <w:b/>
                <w:bCs/>
                <w:sz w:val="20"/>
                <w:szCs w:val="20"/>
              </w:rPr>
              <w:t>Развитие  МУК</w:t>
            </w:r>
            <w:proofErr w:type="gramEnd"/>
            <w:r w:rsidRPr="00D75090">
              <w:rPr>
                <w:b/>
                <w:bCs/>
                <w:sz w:val="20"/>
                <w:szCs w:val="20"/>
              </w:rPr>
              <w:t xml:space="preserve"> ДК "Дружба" на 2023-2027 годы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5799665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8B9C7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FEAA7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DF8A2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C2CC4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11 528,0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22E9A1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7 500,0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A697D4F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7 600,0</w:t>
            </w:r>
          </w:p>
        </w:tc>
      </w:tr>
      <w:tr w:rsidR="00D75090" w:rsidRPr="00D75090" w14:paraId="45028780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302FDF7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79CBC3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50 4 00 0000 0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EC3CC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E37E4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6F115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F8803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11 528,0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5B500A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7 500,0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E1A60D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7 600,0</w:t>
            </w:r>
          </w:p>
        </w:tc>
      </w:tr>
      <w:tr w:rsidR="00D75090" w:rsidRPr="00D75090" w14:paraId="5A5D6CC2" w14:textId="77777777" w:rsidTr="00E8497B">
        <w:trPr>
          <w:trHeight w:val="1200"/>
        </w:trPr>
        <w:tc>
          <w:tcPr>
            <w:tcW w:w="3261" w:type="dxa"/>
            <w:shd w:val="clear" w:color="auto" w:fill="auto"/>
            <w:vAlign w:val="center"/>
            <w:hideMark/>
          </w:tcPr>
          <w:p w14:paraId="0D15207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E8ACBA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50 4 00 0000 0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B35A0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9267C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A4534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1C7D2D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8 733,0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FAF6C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6 499,0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57D9D21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6 599,0</w:t>
            </w:r>
          </w:p>
        </w:tc>
      </w:tr>
      <w:tr w:rsidR="00D75090" w:rsidRPr="00D75090" w14:paraId="24D7A831" w14:textId="77777777" w:rsidTr="00E8497B">
        <w:trPr>
          <w:trHeight w:val="743"/>
        </w:trPr>
        <w:tc>
          <w:tcPr>
            <w:tcW w:w="3261" w:type="dxa"/>
            <w:shd w:val="clear" w:color="auto" w:fill="auto"/>
            <w:vAlign w:val="center"/>
            <w:hideMark/>
          </w:tcPr>
          <w:p w14:paraId="4D22355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465A69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50 4 00 0000 0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B4FA7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F8D07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.0801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62320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9263DB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2 795,0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1A630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1 001,0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5E5603A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1 001,0</w:t>
            </w:r>
          </w:p>
        </w:tc>
      </w:tr>
      <w:tr w:rsidR="00D75090" w:rsidRPr="00D75090" w14:paraId="2200E495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005C16F4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E9362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CE5F43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297C5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92BCFC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690B08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D8F293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4 075,8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7DE9B84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4 221,7</w:t>
            </w:r>
          </w:p>
        </w:tc>
      </w:tr>
      <w:tr w:rsidR="00D75090" w:rsidRPr="00D75090" w14:paraId="26923E4F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174DE280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F70F1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0A768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717049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ED5B31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D022E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D7789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4 075,8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43A2B0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4 221,7</w:t>
            </w:r>
          </w:p>
        </w:tc>
      </w:tr>
      <w:tr w:rsidR="00D75090" w:rsidRPr="00D75090" w14:paraId="225A54BC" w14:textId="77777777" w:rsidTr="00E8497B">
        <w:trPr>
          <w:trHeight w:val="630"/>
        </w:trPr>
        <w:tc>
          <w:tcPr>
            <w:tcW w:w="3261" w:type="dxa"/>
            <w:shd w:val="clear" w:color="auto" w:fill="auto"/>
            <w:vAlign w:val="center"/>
            <w:hideMark/>
          </w:tcPr>
          <w:p w14:paraId="536D131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A827AFA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57 0 00 0000 0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B49AF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A8EC64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816DD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5F2C05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2872B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4 075,8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4C69BF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4 221,7</w:t>
            </w:r>
          </w:p>
        </w:tc>
      </w:tr>
      <w:tr w:rsidR="00D75090" w:rsidRPr="00D75090" w14:paraId="67ABB267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7E71696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FE50AE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57 3 00 0000 0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E01735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E73D8B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30EFE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70A580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89C989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4 075,8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60562CB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4 221,7</w:t>
            </w:r>
          </w:p>
        </w:tc>
      </w:tr>
      <w:tr w:rsidR="00D75090" w:rsidRPr="00D75090" w14:paraId="1502EE40" w14:textId="77777777" w:rsidTr="00E8497B">
        <w:trPr>
          <w:trHeight w:val="600"/>
        </w:trPr>
        <w:tc>
          <w:tcPr>
            <w:tcW w:w="3261" w:type="dxa"/>
            <w:shd w:val="clear" w:color="auto" w:fill="auto"/>
            <w:vAlign w:val="center"/>
            <w:hideMark/>
          </w:tcPr>
          <w:p w14:paraId="40E7FD26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E76B9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16DF43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7FE6A8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C0824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5320C2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1C7E14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4 075,8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81DA9AC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4 221,7</w:t>
            </w:r>
          </w:p>
        </w:tc>
      </w:tr>
      <w:tr w:rsidR="00D75090" w:rsidRPr="00D75090" w14:paraId="51C116A5" w14:textId="77777777" w:rsidTr="00E8497B">
        <w:trPr>
          <w:trHeight w:val="1200"/>
        </w:trPr>
        <w:tc>
          <w:tcPr>
            <w:tcW w:w="3261" w:type="dxa"/>
            <w:shd w:val="clear" w:color="auto" w:fill="auto"/>
            <w:vAlign w:val="center"/>
            <w:hideMark/>
          </w:tcPr>
          <w:p w14:paraId="2C7ABAA8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B579BB7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57 3 00 0000 0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FDAFC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4CEED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7257BD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9CADA7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BE97CB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BD1FC19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</w:tr>
      <w:tr w:rsidR="00D75090" w:rsidRPr="00D75090" w14:paraId="0F3DDA2F" w14:textId="77777777" w:rsidTr="00E8497B">
        <w:trPr>
          <w:trHeight w:val="649"/>
        </w:trPr>
        <w:tc>
          <w:tcPr>
            <w:tcW w:w="3261" w:type="dxa"/>
            <w:shd w:val="clear" w:color="auto" w:fill="auto"/>
            <w:vAlign w:val="center"/>
            <w:hideMark/>
          </w:tcPr>
          <w:p w14:paraId="778EAC14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D75090">
              <w:rPr>
                <w:sz w:val="20"/>
                <w:szCs w:val="20"/>
              </w:rPr>
              <w:t>для  государственных</w:t>
            </w:r>
            <w:proofErr w:type="gramEnd"/>
            <w:r w:rsidRPr="00D7509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76C69F0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57 3 00 0000 0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28DA9A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572B8D" w14:textId="77777777" w:rsidR="00D75090" w:rsidRPr="00D75090" w:rsidRDefault="00D75090" w:rsidP="00D75090">
            <w:pPr>
              <w:jc w:val="center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1102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2E7F62" w14:textId="77777777" w:rsidR="00D75090" w:rsidRPr="00D75090" w:rsidRDefault="00D75090" w:rsidP="00D75090">
            <w:pPr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D9D786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4 620,3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2E1283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4 075,8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688F578" w14:textId="77777777" w:rsidR="00D75090" w:rsidRPr="00D75090" w:rsidRDefault="00D75090" w:rsidP="00D75090">
            <w:pPr>
              <w:jc w:val="right"/>
              <w:rPr>
                <w:sz w:val="20"/>
                <w:szCs w:val="20"/>
              </w:rPr>
            </w:pPr>
            <w:r w:rsidRPr="00D75090">
              <w:rPr>
                <w:sz w:val="20"/>
                <w:szCs w:val="20"/>
              </w:rPr>
              <w:t>4 221,7</w:t>
            </w:r>
          </w:p>
        </w:tc>
      </w:tr>
      <w:tr w:rsidR="00D75090" w:rsidRPr="00D75090" w14:paraId="06DB4A8A" w14:textId="77777777" w:rsidTr="00E8497B">
        <w:trPr>
          <w:trHeight w:val="360"/>
        </w:trPr>
        <w:tc>
          <w:tcPr>
            <w:tcW w:w="3261" w:type="dxa"/>
            <w:shd w:val="clear" w:color="auto" w:fill="auto"/>
            <w:vAlign w:val="center"/>
            <w:hideMark/>
          </w:tcPr>
          <w:p w14:paraId="52E7EB87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438B90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4DCDE9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E118C5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800F16" w14:textId="77777777" w:rsidR="00D75090" w:rsidRPr="00D75090" w:rsidRDefault="00D75090" w:rsidP="00D75090">
            <w:pPr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CFB0CF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26 655,9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BECBBE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17 378,7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09B09FE" w14:textId="77777777" w:rsidR="00D75090" w:rsidRPr="00D75090" w:rsidRDefault="00D75090" w:rsidP="00D75090">
            <w:pPr>
              <w:jc w:val="right"/>
              <w:rPr>
                <w:b/>
                <w:bCs/>
                <w:sz w:val="20"/>
                <w:szCs w:val="20"/>
              </w:rPr>
            </w:pPr>
            <w:r w:rsidRPr="00D75090">
              <w:rPr>
                <w:b/>
                <w:bCs/>
                <w:sz w:val="20"/>
                <w:szCs w:val="20"/>
              </w:rPr>
              <w:t>17 729,6</w:t>
            </w:r>
          </w:p>
        </w:tc>
      </w:tr>
    </w:tbl>
    <w:p w14:paraId="4A5305F3" w14:textId="77777777" w:rsidR="00844AC4" w:rsidRDefault="00844AC4" w:rsidP="00E456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E1812F1" w14:textId="77777777" w:rsidR="00AA3026" w:rsidRDefault="00AA3026" w:rsidP="00E456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9B9552" w14:textId="77777777" w:rsidR="00E456AE" w:rsidRDefault="00E456AE" w:rsidP="00823825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7BC48AC" w14:textId="77777777" w:rsidR="00DE6115" w:rsidRDefault="00DE6115" w:rsidP="00F30000">
      <w:pPr>
        <w:tabs>
          <w:tab w:val="left" w:pos="6180"/>
        </w:tabs>
        <w:rPr>
          <w:b/>
        </w:rPr>
      </w:pPr>
    </w:p>
    <w:p w14:paraId="3D3CDF2D" w14:textId="2C78BF39" w:rsidR="00F30000" w:rsidRDefault="00F30000" w:rsidP="00F30000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</w:r>
      <w:r w:rsidR="004439B4">
        <w:rPr>
          <w:b/>
        </w:rPr>
        <w:t xml:space="preserve">                           </w:t>
      </w:r>
    </w:p>
    <w:p w14:paraId="73328B10" w14:textId="5D56E2B1" w:rsidR="000758AC" w:rsidRPr="0039200F" w:rsidRDefault="00F30000" w:rsidP="0039200F">
      <w:pPr>
        <w:tabs>
          <w:tab w:val="left" w:pos="6731"/>
        </w:tabs>
        <w:rPr>
          <w:b/>
          <w:sz w:val="28"/>
          <w:szCs w:val="28"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</w:t>
      </w:r>
      <w:r w:rsidR="00E8497B">
        <w:rPr>
          <w:b/>
        </w:rPr>
        <w:t xml:space="preserve">  </w:t>
      </w:r>
      <w:proofErr w:type="gramEnd"/>
      <w:r w:rsidR="00E8497B">
        <w:rPr>
          <w:b/>
        </w:rPr>
        <w:t xml:space="preserve">                                                                                        В. Н. Добрынин</w:t>
      </w:r>
    </w:p>
    <w:p w14:paraId="750DD700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493AC772" w14:textId="77777777" w:rsidR="00E8497B" w:rsidRDefault="00E8497B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43CF3DCB" w14:textId="77777777" w:rsidR="00E8497B" w:rsidRDefault="00E8497B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275D7C38" w14:textId="77777777" w:rsidR="00E8497B" w:rsidRDefault="00E8497B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2EFE144F" w14:textId="00827209" w:rsidR="00CC1A43" w:rsidRPr="00CC1A43" w:rsidRDefault="00CC1A43" w:rsidP="00CC1A43">
      <w:pPr>
        <w:jc w:val="right"/>
        <w:rPr>
          <w:rFonts w:eastAsia="Calibri"/>
          <w:sz w:val="20"/>
          <w:szCs w:val="20"/>
          <w:lang w:eastAsia="en-US"/>
        </w:rPr>
      </w:pPr>
      <w:r w:rsidRPr="00CC1A43">
        <w:rPr>
          <w:rFonts w:eastAsia="Calibri"/>
          <w:sz w:val="20"/>
          <w:szCs w:val="20"/>
          <w:lang w:eastAsia="en-US"/>
        </w:rPr>
        <w:lastRenderedPageBreak/>
        <w:t>Приложение №4</w:t>
      </w:r>
    </w:p>
    <w:p w14:paraId="645DF789" w14:textId="73507469" w:rsidR="00CC1A43" w:rsidRPr="00CC1A43" w:rsidRDefault="00331843" w:rsidP="00CC1A43">
      <w:pPr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К решению 2</w:t>
      </w:r>
      <w:r w:rsidR="005E300F">
        <w:rPr>
          <w:rFonts w:eastAsia="Calibri"/>
          <w:sz w:val="20"/>
          <w:szCs w:val="20"/>
          <w:lang w:eastAsia="en-US"/>
        </w:rPr>
        <w:t>7</w:t>
      </w:r>
      <w:r w:rsidR="00CC1A43" w:rsidRPr="00CC1A43">
        <w:rPr>
          <w:rFonts w:eastAsia="Calibri"/>
          <w:sz w:val="20"/>
          <w:szCs w:val="20"/>
          <w:lang w:eastAsia="en-US"/>
        </w:rPr>
        <w:t>-й сессии депутатов</w:t>
      </w:r>
    </w:p>
    <w:p w14:paraId="03EE1EA3" w14:textId="77777777" w:rsidR="00CC1A43" w:rsidRPr="00CC1A43" w:rsidRDefault="00CC1A43" w:rsidP="00CC1A43">
      <w:pPr>
        <w:jc w:val="right"/>
        <w:rPr>
          <w:rFonts w:eastAsia="Calibri"/>
          <w:sz w:val="20"/>
          <w:szCs w:val="20"/>
          <w:lang w:eastAsia="en-US"/>
        </w:rPr>
      </w:pPr>
      <w:proofErr w:type="spellStart"/>
      <w:r w:rsidRPr="00CC1A43">
        <w:rPr>
          <w:rFonts w:eastAsia="Calibri"/>
          <w:sz w:val="20"/>
          <w:szCs w:val="20"/>
          <w:lang w:eastAsia="en-US"/>
        </w:rPr>
        <w:t>Беркакитского</w:t>
      </w:r>
      <w:proofErr w:type="spellEnd"/>
      <w:r w:rsidRPr="00CC1A43">
        <w:rPr>
          <w:rFonts w:eastAsia="Calibri"/>
          <w:sz w:val="20"/>
          <w:szCs w:val="20"/>
          <w:lang w:eastAsia="en-US"/>
        </w:rPr>
        <w:t xml:space="preserve"> поселкового Совета</w:t>
      </w:r>
    </w:p>
    <w:p w14:paraId="6119FADA" w14:textId="61CD088C" w:rsidR="00CC1A43" w:rsidRPr="00CC1A43" w:rsidRDefault="00CC1A43" w:rsidP="00522B80">
      <w:pPr>
        <w:jc w:val="right"/>
        <w:rPr>
          <w:rFonts w:eastAsia="Calibri"/>
          <w:sz w:val="20"/>
          <w:szCs w:val="20"/>
          <w:lang w:eastAsia="en-US"/>
        </w:rPr>
      </w:pPr>
      <w:r w:rsidRPr="00CC1A43">
        <w:rPr>
          <w:rFonts w:eastAsia="Calibri"/>
          <w:sz w:val="20"/>
          <w:szCs w:val="20"/>
          <w:lang w:eastAsia="en-US"/>
        </w:rPr>
        <w:t>№</w:t>
      </w:r>
      <w:r w:rsidR="00F15DA0">
        <w:rPr>
          <w:rFonts w:eastAsia="Calibri"/>
          <w:sz w:val="20"/>
          <w:szCs w:val="20"/>
          <w:lang w:eastAsia="en-US"/>
        </w:rPr>
        <w:t xml:space="preserve"> 3</w:t>
      </w:r>
      <w:r w:rsidR="00331843">
        <w:rPr>
          <w:rFonts w:eastAsia="Calibri"/>
          <w:sz w:val="20"/>
          <w:szCs w:val="20"/>
          <w:lang w:eastAsia="en-US"/>
        </w:rPr>
        <w:t>-2</w:t>
      </w:r>
      <w:r w:rsidR="005E300F">
        <w:rPr>
          <w:rFonts w:eastAsia="Calibri"/>
          <w:sz w:val="20"/>
          <w:szCs w:val="20"/>
          <w:lang w:eastAsia="en-US"/>
        </w:rPr>
        <w:t>7</w:t>
      </w:r>
      <w:r w:rsidR="00331843">
        <w:rPr>
          <w:rFonts w:eastAsia="Calibri"/>
          <w:sz w:val="20"/>
          <w:szCs w:val="20"/>
          <w:lang w:eastAsia="en-US"/>
        </w:rPr>
        <w:t xml:space="preserve"> </w:t>
      </w:r>
      <w:r w:rsidR="00F15DA0">
        <w:rPr>
          <w:rFonts w:eastAsia="Calibri"/>
          <w:sz w:val="20"/>
          <w:szCs w:val="20"/>
          <w:lang w:eastAsia="en-US"/>
        </w:rPr>
        <w:t>от 24</w:t>
      </w:r>
      <w:r w:rsidR="00331843">
        <w:rPr>
          <w:rFonts w:eastAsia="Calibri"/>
          <w:sz w:val="20"/>
          <w:szCs w:val="20"/>
          <w:lang w:eastAsia="en-US"/>
        </w:rPr>
        <w:t>.</w:t>
      </w:r>
      <w:r w:rsidR="00F15DA0">
        <w:rPr>
          <w:rFonts w:eastAsia="Calibri"/>
          <w:sz w:val="20"/>
          <w:szCs w:val="20"/>
          <w:lang w:eastAsia="en-US"/>
        </w:rPr>
        <w:t xml:space="preserve"> </w:t>
      </w:r>
      <w:r w:rsidR="00331843">
        <w:rPr>
          <w:rFonts w:eastAsia="Calibri"/>
          <w:sz w:val="20"/>
          <w:szCs w:val="20"/>
          <w:lang w:eastAsia="en-US"/>
        </w:rPr>
        <w:t>1</w:t>
      </w:r>
      <w:r w:rsidR="005E300F">
        <w:rPr>
          <w:rFonts w:eastAsia="Calibri"/>
          <w:sz w:val="20"/>
          <w:szCs w:val="20"/>
          <w:lang w:eastAsia="en-US"/>
        </w:rPr>
        <w:t>2</w:t>
      </w:r>
      <w:r w:rsidR="00331843">
        <w:rPr>
          <w:rFonts w:eastAsia="Calibri"/>
          <w:sz w:val="20"/>
          <w:szCs w:val="20"/>
          <w:lang w:eastAsia="en-US"/>
        </w:rPr>
        <w:t>.2024</w:t>
      </w:r>
      <w:r w:rsidRPr="00CC1A43">
        <w:rPr>
          <w:rFonts w:eastAsia="Calibri"/>
          <w:sz w:val="20"/>
          <w:szCs w:val="20"/>
          <w:lang w:eastAsia="en-US"/>
        </w:rPr>
        <w:t>г.</w:t>
      </w:r>
    </w:p>
    <w:tbl>
      <w:tblPr>
        <w:tblW w:w="10949" w:type="dxa"/>
        <w:jc w:val="center"/>
        <w:tblLook w:val="04A0" w:firstRow="1" w:lastRow="0" w:firstColumn="1" w:lastColumn="0" w:noHBand="0" w:noVBand="1"/>
      </w:tblPr>
      <w:tblGrid>
        <w:gridCol w:w="10505"/>
        <w:gridCol w:w="222"/>
        <w:gridCol w:w="222"/>
      </w:tblGrid>
      <w:tr w:rsidR="00497A94" w:rsidRPr="00DE3D9B" w14:paraId="33111D77" w14:textId="77777777" w:rsidTr="00382755">
        <w:trPr>
          <w:trHeight w:val="345"/>
          <w:jc w:val="center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95A68" w14:textId="77777777" w:rsidR="00497A94" w:rsidRPr="00DE3D9B" w:rsidRDefault="00497A94" w:rsidP="00497A94">
            <w:pPr>
              <w:rPr>
                <w:b/>
                <w:bCs/>
              </w:rPr>
            </w:pPr>
          </w:p>
          <w:p w14:paraId="2DCE2020" w14:textId="77777777" w:rsidR="00AF5E1F" w:rsidRPr="00DE3D9B" w:rsidRDefault="00AF5E1F" w:rsidP="00497A94">
            <w:pPr>
              <w:rPr>
                <w:b/>
                <w:bCs/>
              </w:rPr>
            </w:pPr>
          </w:p>
          <w:p w14:paraId="57B32505" w14:textId="77777777" w:rsidR="00AF5E1F" w:rsidRPr="00DE3D9B" w:rsidRDefault="00AF5E1F" w:rsidP="00382755">
            <w:pPr>
              <w:jc w:val="center"/>
              <w:rPr>
                <w:b/>
                <w:bCs/>
              </w:rPr>
            </w:pPr>
            <w:r w:rsidRPr="00DE3D9B">
              <w:rPr>
                <w:b/>
                <w:bCs/>
                <w:sz w:val="22"/>
                <w:szCs w:val="22"/>
              </w:rPr>
              <w:t>РАСПРЕДЕЛЕНИЕ БЮДЖЕТНЫХ АССИГНОВАНИЙ ПО ЦЕЛЕВЫМ СТАТЬЯМ</w:t>
            </w:r>
          </w:p>
          <w:p w14:paraId="0EA00FE7" w14:textId="77777777" w:rsidR="00382755" w:rsidRPr="00DE3D9B" w:rsidRDefault="00AF5E1F" w:rsidP="00382755">
            <w:pPr>
              <w:jc w:val="center"/>
              <w:rPr>
                <w:b/>
                <w:bCs/>
              </w:rPr>
            </w:pPr>
            <w:r w:rsidRPr="00DE3D9B">
              <w:rPr>
                <w:b/>
                <w:bCs/>
                <w:sz w:val="22"/>
                <w:szCs w:val="22"/>
              </w:rPr>
              <w:t xml:space="preserve">НЕПРОГРАММНЫХ НАПРАВЛЕНИЙ </w:t>
            </w:r>
            <w:r w:rsidR="00382755" w:rsidRPr="00DE3D9B">
              <w:rPr>
                <w:b/>
                <w:bCs/>
                <w:sz w:val="22"/>
                <w:szCs w:val="22"/>
              </w:rPr>
              <w:t>ДЕЯТЕЛЬНОСТИ И ГРУППАМ ВИДОВ РАСХОДОВ,</w:t>
            </w:r>
          </w:p>
          <w:p w14:paraId="2D8ED7A7" w14:textId="3C5084AE" w:rsidR="00382755" w:rsidRDefault="00382755" w:rsidP="00382755">
            <w:pPr>
              <w:jc w:val="center"/>
              <w:rPr>
                <w:rFonts w:eastAsia="Calibri"/>
                <w:b/>
                <w:lang w:eastAsia="en-US"/>
              </w:rPr>
            </w:pPr>
            <w:r w:rsidRPr="00DE3D9B">
              <w:rPr>
                <w:b/>
                <w:bCs/>
                <w:sz w:val="22"/>
                <w:szCs w:val="22"/>
              </w:rPr>
              <w:t xml:space="preserve">РАЗДЕЛАМ И ПОДРАЗДЕЛАМ КЛАССИФИКАЦИИ РАСХОДОВ БЮДЖЕТА </w:t>
            </w:r>
            <w:r w:rsidR="00F15DA0" w:rsidRPr="00DE3D9B">
              <w:rPr>
                <w:b/>
                <w:bCs/>
                <w:sz w:val="22"/>
                <w:szCs w:val="22"/>
              </w:rPr>
              <w:t>ГОРОДСКОГО ПОСЕЛЕНИЯ</w:t>
            </w:r>
            <w:r w:rsidRPr="00DE3D9B">
              <w:rPr>
                <w:b/>
                <w:bCs/>
                <w:sz w:val="22"/>
                <w:szCs w:val="22"/>
              </w:rPr>
              <w:t xml:space="preserve"> «ПОСЕЛОК </w:t>
            </w:r>
            <w:r w:rsidR="00F15DA0" w:rsidRPr="00DE3D9B">
              <w:rPr>
                <w:b/>
                <w:bCs/>
                <w:sz w:val="22"/>
                <w:szCs w:val="22"/>
              </w:rPr>
              <w:t>БЕРКАКИТ»</w:t>
            </w:r>
            <w:r w:rsidR="00F15DA0" w:rsidRPr="00DE3D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НЕРЮНГРИНСКОГО</w:t>
            </w:r>
            <w:r w:rsidRPr="00DE3D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РАЙОНА НА 2025 ГОД И НА ПЛАНОВЫЙ ПЕРИОД 2026 и 2027 ГОДЫ</w:t>
            </w:r>
          </w:p>
          <w:p w14:paraId="5BF3E720" w14:textId="77777777" w:rsidR="00FA078D" w:rsidRPr="00DE3D9B" w:rsidRDefault="00FA078D" w:rsidP="00382755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36F69F13" w14:textId="1D9EC743" w:rsidR="00DE3D9B" w:rsidRPr="00522B80" w:rsidRDefault="00F15DA0" w:rsidP="00522B80">
            <w:pPr>
              <w:jc w:val="center"/>
              <w:rPr>
                <w:rFonts w:eastAsia="Calibri"/>
                <w:b/>
                <w:lang w:eastAsia="en-US"/>
              </w:rPr>
            </w:pPr>
            <w:r w:rsidRPr="00DE3D9B">
              <w:rPr>
                <w:rFonts w:eastAsia="Calibri"/>
                <w:b/>
                <w:sz w:val="22"/>
                <w:szCs w:val="22"/>
                <w:lang w:eastAsia="en-US"/>
              </w:rPr>
              <w:t>(БЕЗ</w:t>
            </w:r>
            <w:r w:rsidR="00382755" w:rsidRPr="00DE3D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РЕСПУБЛИКАНСКИХ СРЕДСТВ)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7DAF" w14:textId="77777777" w:rsidR="00497A94" w:rsidRPr="00DE3D9B" w:rsidRDefault="00497A94" w:rsidP="00497A94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7DFD" w14:textId="77777777" w:rsidR="00497A94" w:rsidRPr="00DE3D9B" w:rsidRDefault="00497A94" w:rsidP="00497A94">
            <w:pPr>
              <w:jc w:val="center"/>
              <w:rPr>
                <w:b/>
                <w:bCs/>
              </w:rPr>
            </w:pPr>
          </w:p>
        </w:tc>
      </w:tr>
    </w:tbl>
    <w:p w14:paraId="5F7E0DED" w14:textId="77FED79B" w:rsidR="00CC1A43" w:rsidRDefault="004439B4" w:rsidP="00F15DA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="000758AC" w:rsidRPr="00775610">
        <w:rPr>
          <w:b/>
        </w:rPr>
        <w:t>(тыс.</w:t>
      </w:r>
      <w:r w:rsidR="00F15DA0">
        <w:rPr>
          <w:b/>
        </w:rPr>
        <w:t xml:space="preserve"> </w:t>
      </w:r>
      <w:r w:rsidR="000758AC" w:rsidRPr="00775610">
        <w:rPr>
          <w:b/>
        </w:rPr>
        <w:t>руб.)</w:t>
      </w:r>
    </w:p>
    <w:tbl>
      <w:tblPr>
        <w:tblW w:w="105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064"/>
        <w:gridCol w:w="1616"/>
        <w:gridCol w:w="1042"/>
        <w:gridCol w:w="3160"/>
        <w:gridCol w:w="943"/>
        <w:gridCol w:w="944"/>
        <w:gridCol w:w="1014"/>
      </w:tblGrid>
      <w:tr w:rsidR="00F15DA0" w:rsidRPr="00F15DA0" w14:paraId="0F9F3E5B" w14:textId="77777777" w:rsidTr="00F15DA0">
        <w:trPr>
          <w:trHeight w:val="510"/>
        </w:trPr>
        <w:tc>
          <w:tcPr>
            <w:tcW w:w="809" w:type="dxa"/>
            <w:vMerge w:val="restart"/>
            <w:shd w:val="clear" w:color="auto" w:fill="auto"/>
            <w:vAlign w:val="center"/>
            <w:hideMark/>
          </w:tcPr>
          <w:p w14:paraId="47B03E85" w14:textId="77777777" w:rsidR="00F15DA0" w:rsidRPr="00F15DA0" w:rsidRDefault="00F15DA0" w:rsidP="00F15DA0">
            <w:pPr>
              <w:jc w:val="center"/>
              <w:rPr>
                <w:sz w:val="18"/>
                <w:szCs w:val="18"/>
              </w:rPr>
            </w:pPr>
            <w:r w:rsidRPr="00F15DA0">
              <w:rPr>
                <w:sz w:val="18"/>
                <w:szCs w:val="18"/>
              </w:rPr>
              <w:t>Раздел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  <w:hideMark/>
          </w:tcPr>
          <w:p w14:paraId="4F5B4E28" w14:textId="77777777" w:rsidR="00F15DA0" w:rsidRPr="00F15DA0" w:rsidRDefault="00F15DA0" w:rsidP="00F15DA0">
            <w:pPr>
              <w:jc w:val="center"/>
              <w:rPr>
                <w:sz w:val="18"/>
                <w:szCs w:val="18"/>
              </w:rPr>
            </w:pPr>
            <w:r w:rsidRPr="00F15DA0">
              <w:rPr>
                <w:sz w:val="18"/>
                <w:szCs w:val="18"/>
              </w:rPr>
              <w:t>Подраздел</w:t>
            </w:r>
          </w:p>
        </w:tc>
        <w:tc>
          <w:tcPr>
            <w:tcW w:w="1616" w:type="dxa"/>
            <w:vMerge w:val="restart"/>
            <w:shd w:val="clear" w:color="auto" w:fill="auto"/>
            <w:vAlign w:val="center"/>
            <w:hideMark/>
          </w:tcPr>
          <w:p w14:paraId="7CD22633" w14:textId="0C72D904" w:rsidR="00F15DA0" w:rsidRPr="00F15DA0" w:rsidRDefault="00F15DA0" w:rsidP="00F15DA0">
            <w:pPr>
              <w:jc w:val="center"/>
              <w:rPr>
                <w:sz w:val="18"/>
                <w:szCs w:val="18"/>
              </w:rPr>
            </w:pPr>
            <w:r w:rsidRPr="00F15DA0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14:paraId="25107248" w14:textId="67BB706F" w:rsidR="00F15DA0" w:rsidRPr="00F15DA0" w:rsidRDefault="00F15DA0" w:rsidP="00F15DA0">
            <w:pPr>
              <w:jc w:val="center"/>
              <w:rPr>
                <w:sz w:val="18"/>
                <w:szCs w:val="18"/>
              </w:rPr>
            </w:pPr>
            <w:r w:rsidRPr="00F15DA0">
              <w:rPr>
                <w:sz w:val="18"/>
                <w:szCs w:val="18"/>
              </w:rPr>
              <w:t>вид расходов</w:t>
            </w:r>
          </w:p>
        </w:tc>
        <w:tc>
          <w:tcPr>
            <w:tcW w:w="3160" w:type="dxa"/>
            <w:vMerge w:val="restart"/>
            <w:shd w:val="clear" w:color="auto" w:fill="auto"/>
            <w:noWrap/>
            <w:vAlign w:val="center"/>
            <w:hideMark/>
          </w:tcPr>
          <w:p w14:paraId="02FD0276" w14:textId="77777777" w:rsidR="00F15DA0" w:rsidRPr="00F15DA0" w:rsidRDefault="00F15DA0" w:rsidP="00F15DA0">
            <w:pPr>
              <w:jc w:val="center"/>
              <w:rPr>
                <w:sz w:val="18"/>
                <w:szCs w:val="18"/>
              </w:rPr>
            </w:pPr>
            <w:r w:rsidRPr="00F15DA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43" w:type="dxa"/>
            <w:vMerge w:val="restart"/>
            <w:shd w:val="clear" w:color="auto" w:fill="auto"/>
            <w:hideMark/>
          </w:tcPr>
          <w:p w14:paraId="3F54153A" w14:textId="77777777" w:rsidR="00F15DA0" w:rsidRPr="00F15DA0" w:rsidRDefault="00F15DA0" w:rsidP="00F15DA0">
            <w:pPr>
              <w:jc w:val="center"/>
              <w:rPr>
                <w:b/>
                <w:bCs/>
                <w:sz w:val="18"/>
                <w:szCs w:val="18"/>
              </w:rPr>
            </w:pPr>
            <w:r w:rsidRPr="00F15DA0">
              <w:rPr>
                <w:b/>
                <w:bCs/>
                <w:sz w:val="18"/>
                <w:szCs w:val="18"/>
              </w:rPr>
              <w:t>Сумма 2025год</w:t>
            </w:r>
          </w:p>
        </w:tc>
        <w:tc>
          <w:tcPr>
            <w:tcW w:w="944" w:type="dxa"/>
            <w:vMerge w:val="restart"/>
            <w:shd w:val="clear" w:color="auto" w:fill="auto"/>
            <w:hideMark/>
          </w:tcPr>
          <w:p w14:paraId="17BF19EF" w14:textId="77777777" w:rsidR="00F15DA0" w:rsidRPr="00F15DA0" w:rsidRDefault="00F15DA0" w:rsidP="00F15DA0">
            <w:pPr>
              <w:jc w:val="center"/>
              <w:rPr>
                <w:b/>
                <w:bCs/>
                <w:sz w:val="18"/>
                <w:szCs w:val="18"/>
              </w:rPr>
            </w:pPr>
            <w:r w:rsidRPr="00F15DA0">
              <w:rPr>
                <w:b/>
                <w:bCs/>
                <w:sz w:val="18"/>
                <w:szCs w:val="18"/>
              </w:rPr>
              <w:t>Сумма     2026 год</w:t>
            </w:r>
          </w:p>
        </w:tc>
        <w:tc>
          <w:tcPr>
            <w:tcW w:w="1014" w:type="dxa"/>
            <w:vMerge w:val="restart"/>
            <w:shd w:val="clear" w:color="auto" w:fill="auto"/>
            <w:hideMark/>
          </w:tcPr>
          <w:p w14:paraId="1952915C" w14:textId="77777777" w:rsidR="00F15DA0" w:rsidRPr="00F15DA0" w:rsidRDefault="00F15DA0" w:rsidP="00F15DA0">
            <w:pPr>
              <w:jc w:val="center"/>
              <w:rPr>
                <w:b/>
                <w:bCs/>
                <w:sz w:val="18"/>
                <w:szCs w:val="18"/>
              </w:rPr>
            </w:pPr>
            <w:r w:rsidRPr="00F15DA0">
              <w:rPr>
                <w:b/>
                <w:bCs/>
                <w:sz w:val="18"/>
                <w:szCs w:val="18"/>
              </w:rPr>
              <w:t>Сумма      2027 год</w:t>
            </w:r>
          </w:p>
        </w:tc>
      </w:tr>
      <w:tr w:rsidR="00F15DA0" w:rsidRPr="00F15DA0" w14:paraId="3B0D2AFC" w14:textId="77777777" w:rsidTr="00F15DA0">
        <w:trPr>
          <w:trHeight w:val="458"/>
        </w:trPr>
        <w:tc>
          <w:tcPr>
            <w:tcW w:w="809" w:type="dxa"/>
            <w:vMerge/>
            <w:shd w:val="clear" w:color="auto" w:fill="auto"/>
            <w:vAlign w:val="center"/>
            <w:hideMark/>
          </w:tcPr>
          <w:p w14:paraId="6B27EAEB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  <w:hideMark/>
          </w:tcPr>
          <w:p w14:paraId="756C2C9C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14:paraId="51F84499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3C6C7906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vMerge/>
            <w:shd w:val="clear" w:color="auto" w:fill="auto"/>
            <w:vAlign w:val="center"/>
            <w:hideMark/>
          </w:tcPr>
          <w:p w14:paraId="286BB40C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auto"/>
            <w:vAlign w:val="center"/>
            <w:hideMark/>
          </w:tcPr>
          <w:p w14:paraId="46E6F42B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vMerge/>
            <w:shd w:val="clear" w:color="auto" w:fill="auto"/>
            <w:vAlign w:val="center"/>
            <w:hideMark/>
          </w:tcPr>
          <w:p w14:paraId="2531FE39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  <w:hideMark/>
          </w:tcPr>
          <w:p w14:paraId="09F29A11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5DA0" w:rsidRPr="00F15DA0" w14:paraId="7C71C03D" w14:textId="77777777" w:rsidTr="00F15DA0">
        <w:trPr>
          <w:trHeight w:val="270"/>
        </w:trPr>
        <w:tc>
          <w:tcPr>
            <w:tcW w:w="4531" w:type="dxa"/>
            <w:gridSpan w:val="4"/>
            <w:shd w:val="clear" w:color="auto" w:fill="auto"/>
            <w:noWrap/>
            <w:vAlign w:val="center"/>
            <w:hideMark/>
          </w:tcPr>
          <w:p w14:paraId="0336D0D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68F703B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6756C9D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789403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770C63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0173700E" w14:textId="77777777" w:rsidTr="00F15DA0">
        <w:trPr>
          <w:trHeight w:val="360"/>
        </w:trPr>
        <w:tc>
          <w:tcPr>
            <w:tcW w:w="7691" w:type="dxa"/>
            <w:gridSpan w:val="5"/>
            <w:shd w:val="clear" w:color="auto" w:fill="auto"/>
            <w:noWrap/>
            <w:vAlign w:val="bottom"/>
            <w:hideMark/>
          </w:tcPr>
          <w:p w14:paraId="32E8D933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Расходы на исполнение полномочий городского поселения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9E148E1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34 343,7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42B5A0E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27064,3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EB7EFC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28 503,1</w:t>
            </w:r>
          </w:p>
        </w:tc>
      </w:tr>
      <w:tr w:rsidR="00F15DA0" w:rsidRPr="00F15DA0" w14:paraId="5095F60A" w14:textId="77777777" w:rsidTr="00F15DA0">
        <w:trPr>
          <w:trHeight w:val="360"/>
        </w:trPr>
        <w:tc>
          <w:tcPr>
            <w:tcW w:w="4531" w:type="dxa"/>
            <w:gridSpan w:val="4"/>
            <w:shd w:val="clear" w:color="auto" w:fill="auto"/>
            <w:noWrap/>
            <w:vAlign w:val="center"/>
            <w:hideMark/>
          </w:tcPr>
          <w:p w14:paraId="449E68C8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0C26942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3F0D824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44B411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60D201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37FEAA40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40CC0F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8547E3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7C7A77F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15A22B8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9F29F6B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6BDABD0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23 710,6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41920C1C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18 698,5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AE756EE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19 942,0</w:t>
            </w:r>
          </w:p>
        </w:tc>
      </w:tr>
      <w:tr w:rsidR="00F15DA0" w:rsidRPr="00F15DA0" w14:paraId="0A5487D2" w14:textId="77777777" w:rsidTr="00F15DA0">
        <w:trPr>
          <w:trHeight w:val="9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FD61F2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4762D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4B99E0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FEFDD1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0027D5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A8EA03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CA40C6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7CC9B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6C966984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7EB384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5DA4C4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2AD86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610B17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975B41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38AD29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FBDA47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5BAA0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55DFCC78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15AD5C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4C811A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A591B4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99 1 00 1160 0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777C82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1946992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46F036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1E1644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ED0A89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25386EA3" w14:textId="77777777" w:rsidTr="00F15DA0">
        <w:trPr>
          <w:trHeight w:val="1392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5B3F2E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37B7E6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3AD55D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99 1 00 1160 0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BC2EED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050E6B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3AAF36F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EDCAF0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334374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00CB2BBE" w14:textId="77777777" w:rsidTr="00F15DA0">
        <w:trPr>
          <w:trHeight w:val="998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0F93BA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47176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FD0F6F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E9E748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FEA793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1387EE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F695AE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7D13A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4B95B98A" w14:textId="77777777" w:rsidTr="00F15DA0">
        <w:trPr>
          <w:trHeight w:val="84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D59BF2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706748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5DB09FE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BF3BFC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1103099" w14:textId="47FE917C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5251D1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BDB094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D009D0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2ED19843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9FBB76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8B8B7B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16C25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CE6457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90383A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6DF6C8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453210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425F2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696A3CC1" w14:textId="77777777" w:rsidTr="00F15DA0">
        <w:trPr>
          <w:trHeight w:val="825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9CB0E5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DF11A4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58B1D3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4ECC2F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A012EFD" w14:textId="3EEE483E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A7479E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1754C2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F7B86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54D9AFF9" w14:textId="77777777" w:rsidTr="00F15DA0">
        <w:trPr>
          <w:trHeight w:val="1118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BA9A35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5EBF15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795401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3C8646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9C0D08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50BE63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13 230,8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48AACE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11 251,5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718289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11 295,0</w:t>
            </w:r>
          </w:p>
        </w:tc>
      </w:tr>
      <w:tr w:rsidR="00F15DA0" w:rsidRPr="00F15DA0" w14:paraId="2F6F88BD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E40C71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6236D5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826793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70558A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326A31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C4B411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13 230,8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E0D98E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11 251,5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AFA59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11 295,0</w:t>
            </w:r>
          </w:p>
        </w:tc>
      </w:tr>
      <w:tr w:rsidR="00F15DA0" w:rsidRPr="00F15DA0" w14:paraId="58703E92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4DD851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1469ED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D476FE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89C985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A8CBD3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44298C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13 230,8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9EBE8E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11 251,5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53B5B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11 295,0</w:t>
            </w:r>
          </w:p>
        </w:tc>
      </w:tr>
      <w:tr w:rsidR="00F15DA0" w:rsidRPr="00F15DA0" w14:paraId="35478692" w14:textId="77777777" w:rsidTr="00F15DA0">
        <w:trPr>
          <w:trHeight w:val="1178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51D4D3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029141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2F3DA7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011F97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C9B9D4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8ED60D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7 601,2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5AA07B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7 601,2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6F6632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7 601,2</w:t>
            </w:r>
          </w:p>
        </w:tc>
      </w:tr>
      <w:tr w:rsidR="00F15DA0" w:rsidRPr="00F15DA0" w14:paraId="51B334A5" w14:textId="77777777" w:rsidTr="00F15DA0">
        <w:trPr>
          <w:trHeight w:val="72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40264F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AE8D82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1B8803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E1BC57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A72B634" w14:textId="48789283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DC4B23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5 620,7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DF6EE0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3 641,4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1780C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3 684,9</w:t>
            </w:r>
          </w:p>
        </w:tc>
      </w:tr>
      <w:tr w:rsidR="00F15DA0" w:rsidRPr="00F15DA0" w14:paraId="7556DAFE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2F7712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9BE10B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B93DA8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23340A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5344888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735B96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8,9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3162D3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8,9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D0479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8,9</w:t>
            </w:r>
          </w:p>
        </w:tc>
      </w:tr>
      <w:tr w:rsidR="00F15DA0" w:rsidRPr="00F15DA0" w14:paraId="1D212A08" w14:textId="77777777" w:rsidTr="00F15DA0">
        <w:trPr>
          <w:trHeight w:val="9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01C479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7F28B4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ED5D11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BC38F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870EF55" w14:textId="522D193E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Обеспечение деятельности финансовых,</w:t>
            </w:r>
            <w:r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F9A88B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67C940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4884F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1168279E" w14:textId="77777777" w:rsidTr="00F15DA0">
        <w:trPr>
          <w:trHeight w:val="48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C5640F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406DED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6A047F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DF5580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83EA5B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669090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68CCC7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28D4A4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53B557DA" w14:textId="77777777" w:rsidTr="00F15DA0">
        <w:trPr>
          <w:trHeight w:val="160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3C4A25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9953B4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D0ED6F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D58F3C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88E0345" w14:textId="272E4EDE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B205B6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35EBF5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4DED59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57E02A86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EF8170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E98DA7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901B63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1B80B3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C91F48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65F7CF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484A155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210C4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64113CD2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DCC3BC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F1D5C9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475E1E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968149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8EB9FA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257C01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B716C6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95885C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7C790A5F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457251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E36FDA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EAD099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99 3 00 0000 0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F56BD1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0DA16BF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4B763D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A7E97D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593A6F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3A42F8CD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A8FEB0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E374F0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7ADF3B7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99 3 00 1002 0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0FA585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F1B0BE4" w14:textId="239D3C3C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Проведение выборов и референдумов глав 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BA41C5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1DF3E3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C63C32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358E200A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64FA27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817BE5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1ECE72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99 3 00 1002 0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86D29D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3EEC344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69DEFE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408D9D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99E90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7DFDE80C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86FFFB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BB0FDE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00916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7BCA3C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AE47D1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AA0850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B1CEA1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F4D27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255948B8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0BC144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A622A9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3083A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99 5 00 7110 0 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DAF4B7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38EFFAF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697C8A0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9C94C9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8C59A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6BD4FDEB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D4792E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DDAD25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7EC490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99 5 00 7110 0 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5D715F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37729D7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30EC36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86C227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772D7F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76E277C8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51E079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C17444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3A3A97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8A836B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848863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152B7F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5 775,5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D6938F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4 411,3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8BBC78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5 611,3</w:t>
            </w:r>
          </w:p>
        </w:tc>
      </w:tr>
      <w:tr w:rsidR="00F15DA0" w:rsidRPr="00F15DA0" w14:paraId="6605387F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91A298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BB7A28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EE27B9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1AB4C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3AE609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3BC4DF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5 775,5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A07866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4 411,3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DBBBB1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5 611,3</w:t>
            </w:r>
          </w:p>
        </w:tc>
      </w:tr>
      <w:tr w:rsidR="00F15DA0" w:rsidRPr="00F15DA0" w14:paraId="650A2E1C" w14:textId="77777777" w:rsidTr="00F15DA0">
        <w:trPr>
          <w:trHeight w:val="58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155437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F0B0D1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6012C5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99 5 00 9100 2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60F572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5905B6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E1024A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C5B4C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59FF86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</w:tr>
      <w:tr w:rsidR="00F15DA0" w:rsidRPr="00F15DA0" w14:paraId="5C29BDAC" w14:textId="77777777" w:rsidTr="00F15DA0">
        <w:trPr>
          <w:trHeight w:val="58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297D11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53C84C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DBE3C4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99 5 00 9100 2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61A566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B720150" w14:textId="7C601CAE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3FA94D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D21499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110CA3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</w:tr>
      <w:tr w:rsidR="00F15DA0" w:rsidRPr="00F15DA0" w14:paraId="09CBE276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85E63B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823994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8BCFF8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5A4C99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DD6B25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084C9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5 278,7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142D7B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2 714,5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C5A932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2 714,5</w:t>
            </w:r>
          </w:p>
        </w:tc>
      </w:tr>
      <w:tr w:rsidR="00F15DA0" w:rsidRPr="00F15DA0" w14:paraId="6E3D00B5" w14:textId="77777777" w:rsidTr="00F15DA0">
        <w:trPr>
          <w:trHeight w:val="623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DBB918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FCB89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E55351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5E2F2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E80B9DB" w14:textId="467EC90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B66F93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5 264,2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872EFE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C6AF4C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2 700,0</w:t>
            </w:r>
          </w:p>
        </w:tc>
      </w:tr>
      <w:tr w:rsidR="00F15DA0" w:rsidRPr="00F15DA0" w14:paraId="3A027D68" w14:textId="77777777" w:rsidTr="00F15DA0">
        <w:trPr>
          <w:trHeight w:val="42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551031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FF11D9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00A051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B71794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4B4573C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2785A8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E3521A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7595AE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14,5</w:t>
            </w:r>
          </w:p>
        </w:tc>
      </w:tr>
      <w:tr w:rsidR="00F15DA0" w:rsidRPr="00F15DA0" w14:paraId="734F6F4E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C91DEE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321929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A00C387" w14:textId="7691F893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99 9 00 0000 0 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A59FFB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9B4CC8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816385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77C6CC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B64C11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2 400,0</w:t>
            </w:r>
          </w:p>
        </w:tc>
      </w:tr>
      <w:tr w:rsidR="00F15DA0" w:rsidRPr="00F15DA0" w14:paraId="74C920E3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96E042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CA195D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7DFE6538" w14:textId="398B195E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99 9 00 0000 0 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37E08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3524C39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E70624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8762EC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8EC857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2 400,0</w:t>
            </w:r>
          </w:p>
        </w:tc>
      </w:tr>
      <w:tr w:rsidR="00F15DA0" w:rsidRPr="00F15DA0" w14:paraId="2E6EE0BC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2FF8B9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09A111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18F84C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9E5170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4B0C232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C16A9C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1 609,0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C7BA77B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1 127,8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D50D5F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1 290,4</w:t>
            </w:r>
          </w:p>
        </w:tc>
      </w:tr>
      <w:tr w:rsidR="00F15DA0" w:rsidRPr="00F15DA0" w14:paraId="65022C7F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EB0635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FE0C32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CAC477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83EDAB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E59EF7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B4425D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06C3D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37CC79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217F68DB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F71DDE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E5AB19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85CFE4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293914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4239466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A4FCA8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21A158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B7DBF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60360B69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FE65B4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3484B5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7780452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EEA4B4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4D57AA4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372D4A4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F884F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B553DF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06ABE065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460923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7D5FE0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77E44C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2216D0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76033C7" w14:textId="6C4528DD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0AF46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F3A8F2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4922BE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240ABED4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ACC262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4DFBCF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6614F0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E21D70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343CBD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AEFC0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1 376,0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AC8815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1 077,8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16A02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1 240,4</w:t>
            </w:r>
          </w:p>
        </w:tc>
      </w:tr>
      <w:tr w:rsidR="00F15DA0" w:rsidRPr="00F15DA0" w14:paraId="51E195F2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B47898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273067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1CAB1B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81131D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6B2F0D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9CD02E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1 240,5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8F5194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942,3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DD6BB7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1 104,9</w:t>
            </w:r>
          </w:p>
        </w:tc>
      </w:tr>
      <w:tr w:rsidR="00F15DA0" w:rsidRPr="00F15DA0" w14:paraId="50628B83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642521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953E26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222073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99 1 00 2200 1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E7B11A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hideMark/>
          </w:tcPr>
          <w:p w14:paraId="32623E7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E03378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1 240,5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C76A0F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942,3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E09287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1 104,9</w:t>
            </w:r>
          </w:p>
        </w:tc>
      </w:tr>
      <w:tr w:rsidR="00F15DA0" w:rsidRPr="00F15DA0" w14:paraId="48AD1441" w14:textId="77777777" w:rsidTr="00F15DA0">
        <w:trPr>
          <w:trHeight w:val="15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F8F0D7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E043EC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3E973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99 1 00 2200 1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DFFA34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326B43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EDCF71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1 048,5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DFF843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888,5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E803CE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1 048,5</w:t>
            </w:r>
          </w:p>
        </w:tc>
      </w:tr>
      <w:tr w:rsidR="00F15DA0" w:rsidRPr="00F15DA0" w14:paraId="41CE1ACA" w14:textId="77777777" w:rsidTr="00F15DA0">
        <w:trPr>
          <w:trHeight w:val="818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2EECD38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E439B6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52ACE7B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99 1 00 2200 1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E429E5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CC14C4A" w14:textId="0ED7AC45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E98A72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192,0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152193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59EA28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56,4</w:t>
            </w:r>
          </w:p>
        </w:tc>
      </w:tr>
      <w:tr w:rsidR="00F15DA0" w:rsidRPr="00F15DA0" w14:paraId="5820A182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AE699F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BAE5A4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AC90CD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DFE417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E213B6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BF0D6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416E58F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15795F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</w:tr>
      <w:tr w:rsidR="00F15DA0" w:rsidRPr="00F15DA0" w14:paraId="2EB2747E" w14:textId="77777777" w:rsidTr="00F15DA0">
        <w:trPr>
          <w:trHeight w:val="136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6E0D95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AFE7B4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7FCD28B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C9EE1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63CAA68" w14:textId="3694715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06254B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757B5F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ED5A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</w:tr>
      <w:tr w:rsidR="00F15DA0" w:rsidRPr="00F15DA0" w14:paraId="44AD2D02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F2BD37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F5CB0A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1F205D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CD780D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275BF1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A30EE9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23DB58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68D48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</w:tr>
      <w:tr w:rsidR="00F15DA0" w:rsidRPr="00F15DA0" w14:paraId="36DEE2D7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2A47EE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BA4D08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CE009B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9E12F9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4EEC38C1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74A303C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2 690,3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4294BC2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955,1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F4C22C6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987,8</w:t>
            </w:r>
          </w:p>
        </w:tc>
      </w:tr>
      <w:tr w:rsidR="00F15DA0" w:rsidRPr="00F15DA0" w14:paraId="22A55202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FB134F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C48A51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9F15AC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B33BFB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B4F616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F5922B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870,5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995559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025C8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3B7FB60C" w14:textId="77777777" w:rsidTr="00F15DA0">
        <w:trPr>
          <w:trHeight w:val="40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B47E6D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06F0D2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F58B5E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9487C1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CCCAE1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3402D6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870,5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01AC2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9DD84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31DE486D" w14:textId="77777777" w:rsidTr="00F15DA0">
        <w:trPr>
          <w:trHeight w:val="432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D77CD6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8103A4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519920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A7F718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6337BB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в области жилищно-коммунального хозяйства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01E31D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16BB3F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BE3EB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3A440E9A" w14:textId="77777777" w:rsidTr="00F15DA0">
        <w:trPr>
          <w:trHeight w:val="683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78D3DF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08EE15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46740F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834EBD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148B7AE" w14:textId="11C485E4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DBB4B8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54C5DA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B23FB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30AFF05D" w14:textId="77777777" w:rsidTr="00F15DA0">
        <w:trPr>
          <w:trHeight w:val="84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FF0F4C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9EC218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32D0308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99 5 00 9100 9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7E3ADF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49602F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14:paraId="39FDCCE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58A977E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786AB50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529C1C60" w14:textId="77777777" w:rsidTr="00F15DA0">
        <w:trPr>
          <w:trHeight w:val="698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8A4EE6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A5A143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CC59FE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4941D5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14:paraId="113548FA" w14:textId="32DE9F8A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Субсидии на возмещение затрат или недополученных доходов организациям жилищно-коммунального хозяйства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43D5A2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468,8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0B8D1B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51B51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2E2FF379" w14:textId="77777777" w:rsidTr="00F15DA0">
        <w:trPr>
          <w:trHeight w:val="623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9F973F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1E232C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5DC1EB2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3673D9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5AB2B57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4E7F6B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468,8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1EF85B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E9BE2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15704DF0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09C29A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1F5893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39E9FC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764B0F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2CE5647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774B412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1 819,8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D0F69E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35EC31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55D98B25" w14:textId="77777777" w:rsidTr="00F15DA0">
        <w:trPr>
          <w:trHeight w:val="585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06AA35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60A02F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91FE7C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480BFD1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EF9F50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63945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1 819,8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E36233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F25CA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6DE08364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5BBFCD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7E0456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1D39D8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4E4FB38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2A6968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по благоустройству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BE8E4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1 419,8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0A505F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E1AE1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22DAF16B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91D87D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CF12E5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B8B239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13E0E78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61E8B5F" w14:textId="5D6FC5F0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CD57BE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1 419,8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4FE1B5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36B9FB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294F8027" w14:textId="77777777" w:rsidTr="00F15DA0">
        <w:trPr>
          <w:trHeight w:val="12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46C69B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E20752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E3A898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S265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6BA89E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D4A6EC3" w14:textId="19D6D7A1" w:rsidR="00F15DA0" w:rsidRPr="00F15DA0" w:rsidRDefault="00F15DA0" w:rsidP="00F15DA0">
            <w:pPr>
              <w:rPr>
                <w:sz w:val="20"/>
                <w:szCs w:val="20"/>
              </w:rPr>
            </w:pPr>
            <w:proofErr w:type="spellStart"/>
            <w:r w:rsidRPr="00F15DA0">
              <w:rPr>
                <w:sz w:val="20"/>
                <w:szCs w:val="20"/>
              </w:rPr>
              <w:t>Софинансирование</w:t>
            </w:r>
            <w:proofErr w:type="spellEnd"/>
            <w:r w:rsidRPr="00F15DA0">
              <w:rPr>
                <w:sz w:val="20"/>
                <w:szCs w:val="20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B88200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042A49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7B1C13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124FC9EB" w14:textId="77777777" w:rsidTr="00F15DA0">
        <w:trPr>
          <w:trHeight w:val="1035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9F4321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832284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73FB45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S265 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01F615D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8B0C7B3" w14:textId="3DD590D6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0E9FBC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B6C619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7E90AC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05C2D7CF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A01EA6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68952F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D3FE13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6B0940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F2C03FE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6A2289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6 100,0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5FC633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6 100,0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7691C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6 100,0</w:t>
            </w:r>
          </w:p>
        </w:tc>
      </w:tr>
      <w:tr w:rsidR="00F15DA0" w:rsidRPr="00F15DA0" w14:paraId="77766DB7" w14:textId="77777777" w:rsidTr="00F15DA0">
        <w:trPr>
          <w:trHeight w:val="563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EDDDE3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0A3B34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321CB4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280B29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E4F58F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Культура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514D1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AC819E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972BC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</w:tr>
      <w:tr w:rsidR="00F15DA0" w:rsidRPr="00F15DA0" w14:paraId="5EDEA05C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55C072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68C59B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515B5BF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99 0 00 0000 0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8E3BDF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3FB7F2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3249CD8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45E0C5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70BE86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</w:tr>
      <w:tr w:rsidR="00F15DA0" w:rsidRPr="00F15DA0" w14:paraId="4B836554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DBAE26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58D7D3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00965F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99 5 00 9101 3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39AB84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219BA6E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в области культурно-досуговой деятельности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6B5EA71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93DCA0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7CDEF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6BAAD760" w14:textId="77777777" w:rsidTr="00F15DA0">
        <w:trPr>
          <w:trHeight w:val="15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AD3240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11AED1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6105D06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99 5 00 9101 3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71841A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89C704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648C12E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CBD3FB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341501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709BEA8C" w14:textId="77777777" w:rsidTr="00F15DA0">
        <w:trPr>
          <w:trHeight w:val="76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415673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425DE8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BD6E5A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99 5 00 9101 3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E3597E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91251E2" w14:textId="4A74B5E8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EDC55C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5D42EF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1B0BA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1AAAAF5D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88202F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EB9366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2697B8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3B540B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B806F5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93B512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3A590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1B1BCF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</w:tr>
      <w:tr w:rsidR="00F15DA0" w:rsidRPr="00F15DA0" w14:paraId="622F955E" w14:textId="77777777" w:rsidTr="00F15DA0">
        <w:trPr>
          <w:trHeight w:val="1515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1164AA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F3A6DD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F9499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2BFD67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44949303" w14:textId="77CCF683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12D8C20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097EAD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F184C2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</w:tr>
      <w:tr w:rsidR="00F15DA0" w:rsidRPr="00F15DA0" w14:paraId="681A94EC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6821F5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8FA72C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B11178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9C05F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41B7F1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DE7A95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B583E7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61C04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</w:tr>
      <w:tr w:rsidR="00F15DA0" w:rsidRPr="00F15DA0" w14:paraId="0416DDD7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ED00AD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E3D6DB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5A5FBF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BC0E6E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26755DC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51558AE6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143,8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9BE7950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143,8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40E825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143,8</w:t>
            </w:r>
          </w:p>
        </w:tc>
      </w:tr>
      <w:tr w:rsidR="00F15DA0" w:rsidRPr="00F15DA0" w14:paraId="6DCE7381" w14:textId="77777777" w:rsidTr="00F15DA0">
        <w:trPr>
          <w:trHeight w:val="503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C49211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C87AB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BC84B7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E02F58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292473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0C1BBC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34CA13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DD2DF5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644B490F" w14:textId="77777777" w:rsidTr="00F15DA0">
        <w:trPr>
          <w:trHeight w:val="48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431FB7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C89221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3EE34C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46BC7B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5DA1A1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B26BC7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81812B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E92E43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29D8BC05" w14:textId="77777777" w:rsidTr="00F15DA0">
        <w:trPr>
          <w:trHeight w:val="1069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73EAE2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AACB32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4E6127C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99 5 00 7102 0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00408E1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47988936" w14:textId="0D19EC9D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Ежемесячные доплаты к трудовой пенсии лицам,</w:t>
            </w:r>
            <w:r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1D4A99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67A1CC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AFF1B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14A04C2D" w14:textId="77777777" w:rsidTr="00F15DA0">
        <w:trPr>
          <w:trHeight w:val="48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AB1CAA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1B95E4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F61FD4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99 5 00 7102 0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D3EEEA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300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14:paraId="32555BC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FAF7BA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A266CC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2835B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1422A037" w14:textId="77777777" w:rsidTr="00F15DA0">
        <w:trPr>
          <w:trHeight w:val="51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497066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0DD962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FD53B5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25354A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1E3336D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6438D59B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367828F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088D5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F15DA0" w:rsidRPr="00F15DA0" w14:paraId="0F029C1D" w14:textId="77777777" w:rsidTr="00F15DA0">
        <w:trPr>
          <w:trHeight w:val="60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F69298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06A3DA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1204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16CC69A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AFD8BF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BEFAFA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532EF4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E12BE4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198B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</w:tr>
      <w:tr w:rsidR="00F15DA0" w:rsidRPr="00F15DA0" w14:paraId="2B65A871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22BB76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2281DC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1204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80BEF4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99 5 00 9100 1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CE669C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E74D6F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в области массовой информации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3680D0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9C7FD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864BAF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</w:tr>
      <w:tr w:rsidR="00F15DA0" w:rsidRPr="00F15DA0" w14:paraId="58D9EA20" w14:textId="77777777" w:rsidTr="00F15DA0">
        <w:trPr>
          <w:trHeight w:val="638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5FBC38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689E38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1204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02EA435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99 5 00 9100 1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026ABF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69FD52A" w14:textId="39E3999A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0CC159B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09C8B5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0996C3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</w:tr>
      <w:tr w:rsidR="00F15DA0" w:rsidRPr="00F15DA0" w14:paraId="4FDB33F6" w14:textId="77777777" w:rsidTr="00F15DA0">
        <w:trPr>
          <w:trHeight w:val="360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AF7AD8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4AC9276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14:paraId="21FA657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E12D95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4290CB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45DA8D9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C76DF6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76459F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2662DF71" w14:textId="77777777" w:rsidTr="00F15DA0">
        <w:trPr>
          <w:trHeight w:val="360"/>
        </w:trPr>
        <w:tc>
          <w:tcPr>
            <w:tcW w:w="4531" w:type="dxa"/>
            <w:gridSpan w:val="4"/>
            <w:shd w:val="clear" w:color="auto" w:fill="auto"/>
            <w:noWrap/>
            <w:vAlign w:val="center"/>
            <w:hideMark/>
          </w:tcPr>
          <w:p w14:paraId="2765542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55A8308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2C61B77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34 343,7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BC7A632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27 064,3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3FA9D2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28 503,1</w:t>
            </w:r>
          </w:p>
        </w:tc>
      </w:tr>
    </w:tbl>
    <w:p w14:paraId="240CFC43" w14:textId="77777777" w:rsidR="00DE3D9B" w:rsidRDefault="00DE3D9B" w:rsidP="00CC1A43">
      <w:pPr>
        <w:tabs>
          <w:tab w:val="left" w:pos="6180"/>
        </w:tabs>
        <w:rPr>
          <w:b/>
        </w:rPr>
      </w:pPr>
    </w:p>
    <w:p w14:paraId="21364CE4" w14:textId="77777777" w:rsidR="00DE3D9B" w:rsidRDefault="00DE3D9B" w:rsidP="00CC1A43">
      <w:pPr>
        <w:tabs>
          <w:tab w:val="left" w:pos="6180"/>
        </w:tabs>
        <w:rPr>
          <w:b/>
        </w:rPr>
      </w:pPr>
    </w:p>
    <w:p w14:paraId="111C46F1" w14:textId="77777777" w:rsidR="00E8497B" w:rsidRDefault="00E8497B" w:rsidP="00CC1A43">
      <w:pPr>
        <w:tabs>
          <w:tab w:val="left" w:pos="6180"/>
        </w:tabs>
        <w:rPr>
          <w:b/>
        </w:rPr>
      </w:pPr>
    </w:p>
    <w:p w14:paraId="3B30834C" w14:textId="40826E6B" w:rsidR="00CC1A43" w:rsidRDefault="00CC1A43" w:rsidP="00CC1A43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  <w:t xml:space="preserve">             </w:t>
      </w:r>
      <w:r w:rsidR="004439B4">
        <w:rPr>
          <w:b/>
        </w:rPr>
        <w:t xml:space="preserve">    </w:t>
      </w:r>
      <w:r>
        <w:rPr>
          <w:b/>
        </w:rPr>
        <w:t xml:space="preserve">  </w:t>
      </w:r>
    </w:p>
    <w:p w14:paraId="4F29C47D" w14:textId="085A0D2B" w:rsidR="00CC1A43" w:rsidRDefault="00CC1A43" w:rsidP="00CC1A43">
      <w:pPr>
        <w:tabs>
          <w:tab w:val="left" w:pos="6731"/>
        </w:tabs>
        <w:rPr>
          <w:b/>
          <w:sz w:val="28"/>
          <w:szCs w:val="28"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</w:t>
      </w:r>
      <w:r w:rsidR="00E8497B">
        <w:rPr>
          <w:b/>
        </w:rPr>
        <w:t xml:space="preserve"> </w:t>
      </w:r>
      <w:proofErr w:type="gramEnd"/>
      <w:r w:rsidR="00E8497B">
        <w:rPr>
          <w:b/>
        </w:rPr>
        <w:t xml:space="preserve">                                                                                В. Н. Добрынин</w:t>
      </w:r>
    </w:p>
    <w:p w14:paraId="1063CD00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5FBC2774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0427EA8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2201D3FE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3B2E6C66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7F015693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71633737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064A35E4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68021782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334CD275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2532B27D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24F6330A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1410C101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61C909F2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788F66CC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306790CE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102AE982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594CDC51" w14:textId="77777777" w:rsidR="000758AC" w:rsidRDefault="000758AC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133C30E4" w14:textId="01B7D9C1" w:rsidR="000758AC" w:rsidRDefault="000758AC" w:rsidP="00E8497B">
      <w:pPr>
        <w:rPr>
          <w:rFonts w:eastAsia="Calibri"/>
          <w:sz w:val="20"/>
          <w:szCs w:val="20"/>
          <w:lang w:eastAsia="en-US"/>
        </w:rPr>
      </w:pPr>
    </w:p>
    <w:p w14:paraId="05297E42" w14:textId="77777777" w:rsidR="00E8497B" w:rsidRDefault="00E8497B" w:rsidP="00E8497B">
      <w:pPr>
        <w:rPr>
          <w:rFonts w:eastAsia="Calibri"/>
          <w:sz w:val="20"/>
          <w:szCs w:val="20"/>
          <w:lang w:eastAsia="en-US"/>
        </w:rPr>
      </w:pPr>
    </w:p>
    <w:p w14:paraId="072C5D98" w14:textId="77777777" w:rsidR="00CC1A43" w:rsidRPr="00CC1A43" w:rsidRDefault="00CC1A43" w:rsidP="00CC1A43">
      <w:pPr>
        <w:jc w:val="right"/>
        <w:rPr>
          <w:rFonts w:eastAsia="Calibri"/>
          <w:sz w:val="20"/>
          <w:szCs w:val="20"/>
          <w:lang w:eastAsia="en-US"/>
        </w:rPr>
      </w:pPr>
      <w:r w:rsidRPr="00CC1A43">
        <w:rPr>
          <w:rFonts w:eastAsia="Calibri"/>
          <w:sz w:val="20"/>
          <w:szCs w:val="20"/>
          <w:lang w:eastAsia="en-US"/>
        </w:rPr>
        <w:lastRenderedPageBreak/>
        <w:t>Приложение №5</w:t>
      </w:r>
    </w:p>
    <w:p w14:paraId="4C0F3DA0" w14:textId="0C8BD2E7" w:rsidR="00CC1A43" w:rsidRPr="00CC1A43" w:rsidRDefault="00331843" w:rsidP="00CC1A43">
      <w:pPr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К решению 2</w:t>
      </w:r>
      <w:r w:rsidR="005E300F">
        <w:rPr>
          <w:rFonts w:eastAsia="Calibri"/>
          <w:sz w:val="20"/>
          <w:szCs w:val="20"/>
          <w:lang w:eastAsia="en-US"/>
        </w:rPr>
        <w:t>7</w:t>
      </w:r>
      <w:r w:rsidR="00CC1A43" w:rsidRPr="00CC1A43">
        <w:rPr>
          <w:rFonts w:eastAsia="Calibri"/>
          <w:sz w:val="20"/>
          <w:szCs w:val="20"/>
          <w:lang w:eastAsia="en-US"/>
        </w:rPr>
        <w:t>-й сессии депутатов</w:t>
      </w:r>
    </w:p>
    <w:p w14:paraId="7FBBFFCF" w14:textId="77777777" w:rsidR="00CC1A43" w:rsidRPr="00CC1A43" w:rsidRDefault="00CC1A43" w:rsidP="00CC1A43">
      <w:pPr>
        <w:jc w:val="right"/>
        <w:rPr>
          <w:rFonts w:eastAsia="Calibri"/>
          <w:sz w:val="20"/>
          <w:szCs w:val="20"/>
          <w:lang w:eastAsia="en-US"/>
        </w:rPr>
      </w:pPr>
      <w:proofErr w:type="spellStart"/>
      <w:r w:rsidRPr="00CC1A43">
        <w:rPr>
          <w:rFonts w:eastAsia="Calibri"/>
          <w:sz w:val="20"/>
          <w:szCs w:val="20"/>
          <w:lang w:eastAsia="en-US"/>
        </w:rPr>
        <w:t>Беркакитского</w:t>
      </w:r>
      <w:proofErr w:type="spellEnd"/>
      <w:r w:rsidRPr="00CC1A43">
        <w:rPr>
          <w:rFonts w:eastAsia="Calibri"/>
          <w:sz w:val="20"/>
          <w:szCs w:val="20"/>
          <w:lang w:eastAsia="en-US"/>
        </w:rPr>
        <w:t xml:space="preserve"> поселкового Совета</w:t>
      </w:r>
    </w:p>
    <w:p w14:paraId="6A519C7C" w14:textId="7F990551" w:rsidR="00CC1A43" w:rsidRDefault="00CC1A43" w:rsidP="00CC1A43">
      <w:pPr>
        <w:jc w:val="right"/>
        <w:rPr>
          <w:rFonts w:eastAsia="Calibri"/>
          <w:sz w:val="20"/>
          <w:szCs w:val="20"/>
          <w:lang w:eastAsia="en-US"/>
        </w:rPr>
      </w:pPr>
      <w:r w:rsidRPr="00CC1A43">
        <w:rPr>
          <w:rFonts w:eastAsia="Calibri"/>
          <w:sz w:val="20"/>
          <w:szCs w:val="20"/>
          <w:lang w:eastAsia="en-US"/>
        </w:rPr>
        <w:t>№</w:t>
      </w:r>
      <w:r w:rsidR="005E300F">
        <w:rPr>
          <w:rFonts w:eastAsia="Calibri"/>
          <w:sz w:val="20"/>
          <w:szCs w:val="20"/>
          <w:lang w:eastAsia="en-US"/>
        </w:rPr>
        <w:t xml:space="preserve"> </w:t>
      </w:r>
      <w:r w:rsidR="00E8497B">
        <w:rPr>
          <w:rFonts w:eastAsia="Calibri"/>
          <w:sz w:val="20"/>
          <w:szCs w:val="20"/>
          <w:lang w:eastAsia="en-US"/>
        </w:rPr>
        <w:t>3</w:t>
      </w:r>
      <w:r w:rsidR="00331843">
        <w:rPr>
          <w:rFonts w:eastAsia="Calibri"/>
          <w:sz w:val="20"/>
          <w:szCs w:val="20"/>
          <w:lang w:eastAsia="en-US"/>
        </w:rPr>
        <w:t>-2</w:t>
      </w:r>
      <w:r w:rsidR="005E300F">
        <w:rPr>
          <w:rFonts w:eastAsia="Calibri"/>
          <w:sz w:val="20"/>
          <w:szCs w:val="20"/>
          <w:lang w:eastAsia="en-US"/>
        </w:rPr>
        <w:t xml:space="preserve">7 </w:t>
      </w:r>
      <w:r w:rsidR="00331843">
        <w:rPr>
          <w:rFonts w:eastAsia="Calibri"/>
          <w:sz w:val="20"/>
          <w:szCs w:val="20"/>
          <w:lang w:eastAsia="en-US"/>
        </w:rPr>
        <w:t>от 2</w:t>
      </w:r>
      <w:r w:rsidR="005E300F">
        <w:rPr>
          <w:rFonts w:eastAsia="Calibri"/>
          <w:sz w:val="20"/>
          <w:szCs w:val="20"/>
          <w:lang w:eastAsia="en-US"/>
        </w:rPr>
        <w:t>4</w:t>
      </w:r>
      <w:r w:rsidR="00331843">
        <w:rPr>
          <w:rFonts w:eastAsia="Calibri"/>
          <w:sz w:val="20"/>
          <w:szCs w:val="20"/>
          <w:lang w:eastAsia="en-US"/>
        </w:rPr>
        <w:t>.1</w:t>
      </w:r>
      <w:r w:rsidR="005E300F">
        <w:rPr>
          <w:rFonts w:eastAsia="Calibri"/>
          <w:sz w:val="20"/>
          <w:szCs w:val="20"/>
          <w:lang w:eastAsia="en-US"/>
        </w:rPr>
        <w:t>2</w:t>
      </w:r>
      <w:r w:rsidR="00331843">
        <w:rPr>
          <w:rFonts w:eastAsia="Calibri"/>
          <w:sz w:val="20"/>
          <w:szCs w:val="20"/>
          <w:lang w:eastAsia="en-US"/>
        </w:rPr>
        <w:t>.2024</w:t>
      </w:r>
      <w:r w:rsidRPr="00CC1A43">
        <w:rPr>
          <w:rFonts w:eastAsia="Calibri"/>
          <w:sz w:val="20"/>
          <w:szCs w:val="20"/>
          <w:lang w:eastAsia="en-US"/>
        </w:rPr>
        <w:t>г.</w:t>
      </w:r>
    </w:p>
    <w:p w14:paraId="57ED3DA7" w14:textId="77777777" w:rsidR="00007BE1" w:rsidRDefault="00007BE1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43630C21" w14:textId="77777777" w:rsidR="00007BE1" w:rsidRDefault="00007BE1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49D52D5F" w14:textId="77777777" w:rsidR="00007BE1" w:rsidRDefault="00007BE1" w:rsidP="00CC1A43">
      <w:pPr>
        <w:jc w:val="right"/>
        <w:rPr>
          <w:rFonts w:eastAsia="Calibri"/>
          <w:sz w:val="20"/>
          <w:szCs w:val="20"/>
          <w:lang w:eastAsia="en-US"/>
        </w:rPr>
      </w:pPr>
    </w:p>
    <w:p w14:paraId="123A781F" w14:textId="77777777" w:rsidR="00007BE1" w:rsidRPr="00BC1227" w:rsidRDefault="00007BE1" w:rsidP="00BC1227">
      <w:pPr>
        <w:jc w:val="center"/>
        <w:rPr>
          <w:rFonts w:eastAsia="Calibri"/>
          <w:b/>
          <w:lang w:eastAsia="en-US"/>
        </w:rPr>
      </w:pPr>
      <w:r w:rsidRPr="00007BE1">
        <w:rPr>
          <w:rFonts w:eastAsia="Calibri"/>
          <w:b/>
          <w:lang w:eastAsia="en-US"/>
        </w:rPr>
        <w:t xml:space="preserve">РАСПРЕДЕЛЕНИЕ </w:t>
      </w:r>
      <w:r>
        <w:rPr>
          <w:rFonts w:eastAsia="Calibri"/>
          <w:b/>
          <w:lang w:eastAsia="en-US"/>
        </w:rPr>
        <w:t xml:space="preserve">БЮДЖЕТНЫХ АССИГНОВАНИЙ ПО РАЗДЕЛАМ, ПОДРАЗДЕЛАМ, ЦЕЛЕВЫМ СТАТЬЯ И ВИДАМ РАСХОДОВ БЮДЖЕТНОЙ КЛАССИФИКАЦИИ БЮДЖЕТА ГОРОДСКОГО ПОСЕЛЕНИЯ «ПОСЕЛОК БЕРКАКИТ» НЕРЮНГРИНСКОГО РАЙОНА </w:t>
      </w:r>
      <w:r w:rsidR="00BC1227">
        <w:rPr>
          <w:rFonts w:eastAsia="Calibri"/>
          <w:b/>
          <w:lang w:eastAsia="en-US"/>
        </w:rPr>
        <w:t>НА 2025 ГОД И НА ПЛАНОВЫЙ ПЕРИОД 2026 и 2027 ГОДОВ</w:t>
      </w:r>
    </w:p>
    <w:p w14:paraId="681EF23C" w14:textId="77777777" w:rsidR="00007BE1" w:rsidRPr="00CC1A43" w:rsidRDefault="00007BE1" w:rsidP="00CC1A43">
      <w:pPr>
        <w:jc w:val="right"/>
        <w:rPr>
          <w:rFonts w:eastAsia="Calibri"/>
          <w:sz w:val="20"/>
          <w:szCs w:val="20"/>
          <w:lang w:eastAsia="en-US"/>
        </w:rPr>
      </w:pPr>
    </w:p>
    <w:tbl>
      <w:tblPr>
        <w:tblW w:w="105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1121"/>
        <w:gridCol w:w="1694"/>
        <w:gridCol w:w="992"/>
        <w:gridCol w:w="2835"/>
        <w:gridCol w:w="1053"/>
        <w:gridCol w:w="992"/>
        <w:gridCol w:w="992"/>
      </w:tblGrid>
      <w:tr w:rsidR="00F15DA0" w:rsidRPr="00F15DA0" w14:paraId="12ECB820" w14:textId="77777777" w:rsidTr="00F15DA0">
        <w:trPr>
          <w:trHeight w:val="51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14:paraId="3458178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14:paraId="328AF82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Подраздел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  <w:hideMark/>
          </w:tcPr>
          <w:p w14:paraId="185E917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EFE420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7B3856F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3" w:type="dxa"/>
            <w:vMerge w:val="restart"/>
            <w:shd w:val="clear" w:color="auto" w:fill="auto"/>
            <w:hideMark/>
          </w:tcPr>
          <w:p w14:paraId="3B6E34B3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Сумма 2025год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DE89C8F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Сумма     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FCAD226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Сумма      2027 год</w:t>
            </w:r>
          </w:p>
        </w:tc>
      </w:tr>
      <w:tr w:rsidR="00F15DA0" w:rsidRPr="00F15DA0" w14:paraId="75251BE4" w14:textId="77777777" w:rsidTr="00F15DA0">
        <w:trPr>
          <w:trHeight w:val="458"/>
        </w:trPr>
        <w:tc>
          <w:tcPr>
            <w:tcW w:w="866" w:type="dxa"/>
            <w:vMerge/>
            <w:shd w:val="clear" w:color="auto" w:fill="auto"/>
            <w:vAlign w:val="center"/>
            <w:hideMark/>
          </w:tcPr>
          <w:p w14:paraId="1E605F92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23F2380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  <w:hideMark/>
          </w:tcPr>
          <w:p w14:paraId="7B41DFEE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2938A62C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14:paraId="7D4BB16F" w14:textId="77777777" w:rsidR="00F15DA0" w:rsidRPr="00F15DA0" w:rsidRDefault="00F15DA0" w:rsidP="00F15DA0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shd w:val="clear" w:color="auto" w:fill="auto"/>
            <w:vAlign w:val="center"/>
            <w:hideMark/>
          </w:tcPr>
          <w:p w14:paraId="5BE2EC27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2B8A85B0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7C376B87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5DA0" w:rsidRPr="00F15DA0" w14:paraId="7B506611" w14:textId="77777777" w:rsidTr="00F15DA0">
        <w:trPr>
          <w:trHeight w:val="270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2BABF1C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E67A4E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2D250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F3515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846CD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7D0DFDEA" w14:textId="77777777" w:rsidTr="00F15DA0">
        <w:trPr>
          <w:trHeight w:val="360"/>
        </w:trPr>
        <w:tc>
          <w:tcPr>
            <w:tcW w:w="7508" w:type="dxa"/>
            <w:gridSpan w:val="5"/>
            <w:shd w:val="clear" w:color="auto" w:fill="auto"/>
            <w:noWrap/>
            <w:vAlign w:val="bottom"/>
            <w:hideMark/>
          </w:tcPr>
          <w:p w14:paraId="5668A4F1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Расходы на исполнение полномочий городского поселения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78C9AAE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60 999,6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16B29E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44 443,0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CF3415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46 232,7</w:t>
            </w:r>
          </w:p>
        </w:tc>
      </w:tr>
      <w:tr w:rsidR="00F15DA0" w:rsidRPr="00F15DA0" w14:paraId="36958CDC" w14:textId="77777777" w:rsidTr="00F15DA0">
        <w:trPr>
          <w:trHeight w:val="360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1CD2F69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44BC19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94DE46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3FAED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223D4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353C1E3D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249930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99B1A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242470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AB200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6F8492A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E1BB8EE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23 710,6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927925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18 698,5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3E75DA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19 942,0</w:t>
            </w:r>
          </w:p>
        </w:tc>
      </w:tr>
      <w:tr w:rsidR="00F15DA0" w:rsidRPr="00F15DA0" w14:paraId="58789CA0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E60CF2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F889A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3C4934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52973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80921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D72610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00A14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3918C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0B0E8D8A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1D9C9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90D070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3D263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2E60E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347874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1EA6F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F6F25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BCEE4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43DD7D29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85895E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7B0C7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09B0E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7E63D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6CA4BC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9CB30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0997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1251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05E2EA70" w14:textId="77777777" w:rsidTr="00F15DA0">
        <w:trPr>
          <w:trHeight w:val="139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317712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5D98A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2B6E9B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309BD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9D6A3A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A52134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B9F55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06CC9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2 206,6</w:t>
            </w:r>
          </w:p>
        </w:tc>
      </w:tr>
      <w:tr w:rsidR="00F15DA0" w:rsidRPr="00F15DA0" w14:paraId="4025B0CD" w14:textId="77777777" w:rsidTr="00F15DA0">
        <w:trPr>
          <w:trHeight w:val="99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D4885A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3C560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FBBFB1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9B967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0E729A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F365CE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98388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D8F0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1F464693" w14:textId="77777777" w:rsidTr="00F15DA0">
        <w:trPr>
          <w:trHeight w:val="84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0FC827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25C87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E88C1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72F32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7E81CB5" w14:textId="0C2562C1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A1FBE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4AD1C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5F4E2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7A4D2A36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60E3A8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E972E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8E960B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30BFD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53CC07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B0B73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71FAA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AA60B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336A5D70" w14:textId="77777777" w:rsidTr="00F15DA0">
        <w:trPr>
          <w:trHeight w:val="82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D5962B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92DAFB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8BB159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37087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64D485A" w14:textId="4F831B5B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DDD6D3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B41D5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D57EB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539,1</w:t>
            </w:r>
          </w:p>
        </w:tc>
      </w:tr>
      <w:tr w:rsidR="00F15DA0" w:rsidRPr="00F15DA0" w14:paraId="71C7CB1B" w14:textId="77777777" w:rsidTr="00F15DA0">
        <w:trPr>
          <w:trHeight w:val="111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28F655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22E567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6B74FF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82CC6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1E8954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2B3F3C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13 230,8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9AEB9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D97D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11 295,0</w:t>
            </w:r>
          </w:p>
        </w:tc>
      </w:tr>
      <w:tr w:rsidR="00F15DA0" w:rsidRPr="00F15DA0" w14:paraId="3A9CA16E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8C7B22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09AEC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E82B56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75F13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B442D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8752D3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13 230,8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545B2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3A3F5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11 295,0</w:t>
            </w:r>
          </w:p>
        </w:tc>
      </w:tr>
      <w:tr w:rsidR="00F15DA0" w:rsidRPr="00F15DA0" w14:paraId="6AA896B6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5E9D4F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9C306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0F967A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0A977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06248C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58E489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13 230,8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849E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CE052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11 295,0</w:t>
            </w:r>
          </w:p>
        </w:tc>
      </w:tr>
      <w:tr w:rsidR="00F15DA0" w:rsidRPr="00F15DA0" w14:paraId="7B948DAF" w14:textId="77777777" w:rsidTr="00F15DA0">
        <w:trPr>
          <w:trHeight w:val="117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0AAB36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FB0ACB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7DDBFF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1A536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9FD724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B14DC1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4B315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B0ED8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7 601,2</w:t>
            </w:r>
          </w:p>
        </w:tc>
      </w:tr>
      <w:tr w:rsidR="00F15DA0" w:rsidRPr="00F15DA0" w14:paraId="22A207A9" w14:textId="77777777" w:rsidTr="00F15DA0">
        <w:trPr>
          <w:trHeight w:val="7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D0C5D4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632A2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D5537A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456D9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8B1FB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F4C76B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5 620,7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74008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3 641,4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45538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3 684,9</w:t>
            </w:r>
          </w:p>
        </w:tc>
      </w:tr>
      <w:tr w:rsidR="00F15DA0" w:rsidRPr="00F15DA0" w14:paraId="4863D643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D0C991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58DD4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72D6D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CD606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5F8E22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809DB7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3585D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95CCE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8,9</w:t>
            </w:r>
          </w:p>
        </w:tc>
      </w:tr>
      <w:tr w:rsidR="00F15DA0" w:rsidRPr="00F15DA0" w14:paraId="1190CFE6" w14:textId="77777777" w:rsidTr="00F15DA0">
        <w:trPr>
          <w:trHeight w:val="9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1FA43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EB2CE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226040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75CBF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1EEF37" w14:textId="1603291E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Обеспечение деятельности финансовых,</w:t>
            </w:r>
            <w:r w:rsidR="00960CE0"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6CBF01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C582E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3BEA1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6DAA6650" w14:textId="77777777" w:rsidTr="00F15DA0">
        <w:trPr>
          <w:trHeight w:val="48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B8465F8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48DCD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34E219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6A87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CD3785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7BCAD7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58BFC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C1D23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02DB4777" w14:textId="77777777" w:rsidTr="00F15DA0">
        <w:trPr>
          <w:trHeight w:val="160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D23FF4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05162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32F4AA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4EDD6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8F9260" w14:textId="124D12F5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 w:rsidR="00960CE0"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2EF594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418C1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A7C27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3D8C26D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1514E9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741A13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0106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BD2DD6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8570A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3F3FC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27FC85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35407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F6078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190,0</w:t>
            </w:r>
          </w:p>
        </w:tc>
      </w:tr>
      <w:tr w:rsidR="00F15DA0" w:rsidRPr="00F15DA0" w14:paraId="01C11A3F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4BA69D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7BE46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1F6283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70EBC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611A3B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DC31B7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02937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DFAB7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73A61E0C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818909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6FE96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D5A825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462C1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316B0A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883838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5AC1B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C66F3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08809E0F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6DB969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2DE05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805867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99 3 00 1002 0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0430B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6CD99C5" w14:textId="05035FB4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Проведение выборов и </w:t>
            </w:r>
            <w:r w:rsidR="00960CE0" w:rsidRPr="00F15DA0">
              <w:rPr>
                <w:sz w:val="20"/>
                <w:szCs w:val="20"/>
              </w:rPr>
              <w:t>референдумов глав</w:t>
            </w:r>
            <w:r w:rsidRPr="00F15D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8910AB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55A4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A47DF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39ACEC5D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93C63B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CA3B2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54BE8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99 3 00 1002 0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183D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8F9685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323F6F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C55DA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A5E0C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63BCC7B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F47CD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66CBE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9AA324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58300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F36582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2E0961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EA42C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117B8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5125E537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C46202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4D4BB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55F995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8B100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4F2999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9FBD10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8E23A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FB778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49256585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5D7410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E67F6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EB2BF2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5B229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54BC1C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655692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AFB4B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B3B4A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0867F156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AB481C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E3565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173C6B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9AE0B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DAB0FC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Другие общегосударственные </w:t>
            </w:r>
            <w:r w:rsidRPr="00F15DA0">
              <w:rPr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6898D4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5 775,5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FDAE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4 411,3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2C23D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5 611,3</w:t>
            </w:r>
          </w:p>
        </w:tc>
      </w:tr>
      <w:tr w:rsidR="00F15DA0" w:rsidRPr="00F15DA0" w14:paraId="3256A607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6A217E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37AEFF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E54159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CE2E2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CD93C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3AA9AF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5 775,5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07207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4 411,3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7533F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5 611,3</w:t>
            </w:r>
          </w:p>
        </w:tc>
      </w:tr>
      <w:tr w:rsidR="00F15DA0" w:rsidRPr="00F15DA0" w14:paraId="33E2F2FF" w14:textId="77777777" w:rsidTr="00F15DA0">
        <w:trPr>
          <w:trHeight w:val="58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12C2F9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72A6D8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1B98ED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A8C48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88A91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CCBB1B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6DBBE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CF7C5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</w:tr>
      <w:tr w:rsidR="00F15DA0" w:rsidRPr="00F15DA0" w14:paraId="3CD1F43D" w14:textId="77777777" w:rsidTr="00F15DA0">
        <w:trPr>
          <w:trHeight w:val="58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490FA2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DA6C8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E81A11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0E2F2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13484D3" w14:textId="2A9A614E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r w:rsidR="00960CE0" w:rsidRPr="00F15DA0">
              <w:rPr>
                <w:sz w:val="20"/>
                <w:szCs w:val="20"/>
              </w:rPr>
              <w:t>для государственных</w:t>
            </w:r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6D8646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907D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28159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496,8</w:t>
            </w:r>
          </w:p>
        </w:tc>
      </w:tr>
      <w:tr w:rsidR="00F15DA0" w:rsidRPr="00F15DA0" w14:paraId="630526C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D93979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2B1DA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B1D401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2FD96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B4B76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ED134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5 278,7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0A813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2 714,5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0BC15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2 714,5</w:t>
            </w:r>
          </w:p>
        </w:tc>
      </w:tr>
      <w:tr w:rsidR="00F15DA0" w:rsidRPr="00F15DA0" w14:paraId="7A73071E" w14:textId="77777777" w:rsidTr="00F15DA0">
        <w:trPr>
          <w:trHeight w:val="62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7AEA4D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F7D86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C35B5A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8646B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52E6B7" w14:textId="5F700782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r w:rsidR="00960CE0" w:rsidRPr="00F15DA0">
              <w:rPr>
                <w:sz w:val="20"/>
                <w:szCs w:val="20"/>
              </w:rPr>
              <w:t>для государственных</w:t>
            </w:r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469E25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5 264,2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1CA74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4A24D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2 700,0</w:t>
            </w:r>
          </w:p>
        </w:tc>
      </w:tr>
      <w:tr w:rsidR="00F15DA0" w:rsidRPr="00F15DA0" w14:paraId="4BB459D0" w14:textId="77777777" w:rsidTr="00F15DA0">
        <w:trPr>
          <w:trHeight w:val="4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9E4F5A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FB09C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57380E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240A8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0B4F89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9B1BC5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93C06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4A1F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14,5</w:t>
            </w:r>
          </w:p>
        </w:tc>
      </w:tr>
      <w:tr w:rsidR="00F15DA0" w:rsidRPr="00F15DA0" w14:paraId="01E323FD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0E6712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90CBC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4E6518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proofErr w:type="gramStart"/>
            <w:r w:rsidRPr="00F15DA0">
              <w:rPr>
                <w:sz w:val="20"/>
                <w:szCs w:val="20"/>
              </w:rPr>
              <w:t>99  9</w:t>
            </w:r>
            <w:proofErr w:type="gramEnd"/>
            <w:r w:rsidRPr="00F15DA0">
              <w:rPr>
                <w:sz w:val="20"/>
                <w:szCs w:val="20"/>
              </w:rPr>
              <w:t xml:space="preserve"> 00 0000 0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D1B54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2234DF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F72BDF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EF9B3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22033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2 400,0</w:t>
            </w:r>
          </w:p>
        </w:tc>
      </w:tr>
      <w:tr w:rsidR="00F15DA0" w:rsidRPr="00F15DA0" w14:paraId="6A5A1F67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1E858D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A3C40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0113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AA3642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proofErr w:type="gramStart"/>
            <w:r w:rsidRPr="00F15DA0">
              <w:rPr>
                <w:sz w:val="20"/>
                <w:szCs w:val="20"/>
              </w:rPr>
              <w:t>99  9</w:t>
            </w:r>
            <w:proofErr w:type="gramEnd"/>
            <w:r w:rsidRPr="00F15DA0">
              <w:rPr>
                <w:sz w:val="20"/>
                <w:szCs w:val="20"/>
              </w:rPr>
              <w:t xml:space="preserve"> 00 0000 0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45FFC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D72B72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4E8698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24E8F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09F07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2 400,0</w:t>
            </w:r>
          </w:p>
        </w:tc>
      </w:tr>
      <w:tr w:rsidR="00F15DA0" w:rsidRPr="00F15DA0" w14:paraId="404DAE50" w14:textId="77777777" w:rsidTr="00F15DA0">
        <w:trPr>
          <w:trHeight w:val="6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E73921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B8C78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5CCAA2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A8F8B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59FD5C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F59A8D0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ADE6BC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79BCD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201,5</w:t>
            </w:r>
          </w:p>
        </w:tc>
      </w:tr>
      <w:tr w:rsidR="00F15DA0" w:rsidRPr="00F15DA0" w14:paraId="239C69A2" w14:textId="77777777" w:rsidTr="00F15DA0">
        <w:trPr>
          <w:trHeight w:val="6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F250DB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8C6A2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4D1C61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AA46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54733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3D5BB0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7513D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88366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</w:tr>
      <w:tr w:rsidR="00F15DA0" w:rsidRPr="00F15DA0" w14:paraId="7676127C" w14:textId="77777777" w:rsidTr="00F15DA0">
        <w:trPr>
          <w:trHeight w:val="15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28D3F9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CE937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2FB70B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1F7FA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A70466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</w:t>
            </w:r>
            <w:proofErr w:type="spellStart"/>
            <w:r w:rsidRPr="00F15DA0">
              <w:rPr>
                <w:sz w:val="20"/>
                <w:szCs w:val="20"/>
              </w:rPr>
              <w:t>Нерюнгринского</w:t>
            </w:r>
            <w:proofErr w:type="spellEnd"/>
            <w:r w:rsidRPr="00F15DA0">
              <w:rPr>
                <w:sz w:val="20"/>
                <w:szCs w:val="20"/>
              </w:rPr>
              <w:t xml:space="preserve"> района Республики Саха (Якутия) на 2025-2027 гг.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492A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E943E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DF1D5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</w:tr>
      <w:tr w:rsidR="00F15DA0" w:rsidRPr="00F15DA0" w14:paraId="1AFF4FB3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AB0048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A97A3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9C36AE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E8D33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6FCDBA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D82446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86A42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54D8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151,5</w:t>
            </w:r>
          </w:p>
        </w:tc>
      </w:tr>
      <w:tr w:rsidR="00F15DA0" w:rsidRPr="00F15DA0" w14:paraId="202B889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FA13CC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A655D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338235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54 3 00 1000 4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B0EC1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D5F0C1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Приобретение, установка и обслуживание систем безопасности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260D73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2CCC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BB43F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51,5</w:t>
            </w:r>
          </w:p>
        </w:tc>
      </w:tr>
      <w:tr w:rsidR="00F15DA0" w:rsidRPr="00F15DA0" w14:paraId="0A1A138D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122E5B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D44CF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59885C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54 3 00 1000 4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500C9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00B229" w14:textId="1F3C4179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r w:rsidR="00960CE0" w:rsidRPr="00F15DA0">
              <w:rPr>
                <w:sz w:val="20"/>
                <w:szCs w:val="20"/>
              </w:rPr>
              <w:t>для государственных</w:t>
            </w:r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6BFA18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A5126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BF1F2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51,5</w:t>
            </w:r>
          </w:p>
        </w:tc>
      </w:tr>
      <w:tr w:rsidR="00F15DA0" w:rsidRPr="00F15DA0" w14:paraId="5ED8C42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56CC48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8BCC47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CC8E28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A6B60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3A1D66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Профилактика экстремизма и терроризма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2AA04A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825EF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81850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45441C59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E9832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5A36F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0FC08A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E50E3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5E3CA0" w14:textId="0A351E42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r w:rsidR="00960CE0" w:rsidRPr="00F15DA0">
              <w:rPr>
                <w:sz w:val="20"/>
                <w:szCs w:val="20"/>
              </w:rPr>
              <w:t>для государственных</w:t>
            </w:r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748A34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AC12B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56B40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50DE0605" w14:textId="77777777" w:rsidTr="00F15DA0">
        <w:trPr>
          <w:trHeight w:val="74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004C9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386F08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AC75E2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743E4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F8645D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D333D3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A8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ACD11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63FAE9D7" w14:textId="77777777" w:rsidTr="00960CE0">
        <w:trPr>
          <w:trHeight w:val="55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099BD2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FADB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6CF6F3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B453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2CBF2FA" w14:textId="32D6853F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Муниципальная программа "Профилактика безнадзорности и правонарушений несовершеннолетних на территории городского поселения</w:t>
            </w:r>
            <w:r w:rsidR="00960CE0"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 xml:space="preserve">"Поселок </w:t>
            </w:r>
            <w:r w:rsidRPr="00F15DA0">
              <w:rPr>
                <w:sz w:val="20"/>
                <w:szCs w:val="20"/>
              </w:rPr>
              <w:lastRenderedPageBreak/>
              <w:t xml:space="preserve">Беркакит" </w:t>
            </w:r>
            <w:proofErr w:type="spellStart"/>
            <w:r w:rsidRPr="00F15DA0">
              <w:rPr>
                <w:sz w:val="20"/>
                <w:szCs w:val="20"/>
              </w:rPr>
              <w:t>Нерюнринского</w:t>
            </w:r>
            <w:proofErr w:type="spellEnd"/>
            <w:r w:rsidRPr="00F15DA0">
              <w:rPr>
                <w:sz w:val="20"/>
                <w:szCs w:val="20"/>
              </w:rPr>
              <w:t xml:space="preserve"> района на 2022-2027годы"</w:t>
            </w:r>
          </w:p>
        </w:tc>
        <w:tc>
          <w:tcPr>
            <w:tcW w:w="1053" w:type="dxa"/>
            <w:shd w:val="clear" w:color="auto" w:fill="auto"/>
            <w:vAlign w:val="bottom"/>
            <w:hideMark/>
          </w:tcPr>
          <w:p w14:paraId="5535350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20,0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40A0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B645AC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122DD972" w14:textId="77777777" w:rsidTr="00960CE0">
        <w:trPr>
          <w:trHeight w:val="55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BE9D8B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2C994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B00679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9229C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973B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DB7E9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930B8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2E819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2AD0B39E" w14:textId="77777777" w:rsidTr="00F15DA0">
        <w:trPr>
          <w:trHeight w:val="85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3FB934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4CD7D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0021C6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08F44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E8F7B7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Информационное </w:t>
            </w:r>
            <w:proofErr w:type="gramStart"/>
            <w:r w:rsidRPr="00F15DA0">
              <w:rPr>
                <w:sz w:val="20"/>
                <w:szCs w:val="20"/>
              </w:rPr>
              <w:t>обеспечение  профилактических</w:t>
            </w:r>
            <w:proofErr w:type="gramEnd"/>
            <w:r w:rsidRPr="00F15DA0">
              <w:rPr>
                <w:sz w:val="20"/>
                <w:szCs w:val="20"/>
              </w:rPr>
              <w:t xml:space="preserve"> мероприятий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17F747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A2FD8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E4DBC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6D346CD2" w14:textId="77777777" w:rsidTr="00F15DA0">
        <w:trPr>
          <w:trHeight w:val="70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387891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A234C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6CEB95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A80CC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0FFED0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53566E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BAB18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3A1B4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62958C77" w14:textId="77777777" w:rsidTr="00F15DA0">
        <w:trPr>
          <w:trHeight w:val="135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F3F96D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89CAB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2335CF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828BA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3485A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Муниципальная программа "Комплексные меры по профилактике правонарушений и злоупотребления спиртными </w:t>
            </w:r>
            <w:proofErr w:type="gramStart"/>
            <w:r w:rsidRPr="00F15DA0">
              <w:rPr>
                <w:sz w:val="20"/>
                <w:szCs w:val="20"/>
              </w:rPr>
              <w:t>напитками  и</w:t>
            </w:r>
            <w:proofErr w:type="gramEnd"/>
            <w:r w:rsidRPr="00F15DA0">
              <w:rPr>
                <w:sz w:val="20"/>
                <w:szCs w:val="20"/>
              </w:rPr>
              <w:t xml:space="preserve"> наркотическими веществами  в городском поселении "Поселок Беркакит" на 2024-2028годы"</w:t>
            </w:r>
          </w:p>
        </w:tc>
        <w:tc>
          <w:tcPr>
            <w:tcW w:w="1053" w:type="dxa"/>
            <w:shd w:val="clear" w:color="auto" w:fill="auto"/>
            <w:vAlign w:val="bottom"/>
            <w:hideMark/>
          </w:tcPr>
          <w:p w14:paraId="77F7EE1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750E4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B2208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</w:tr>
      <w:tr w:rsidR="00F15DA0" w:rsidRPr="00F15DA0" w14:paraId="6DBD0E4D" w14:textId="77777777" w:rsidTr="00F15DA0">
        <w:trPr>
          <w:trHeight w:val="56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E3A936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3514D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76DF1D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E4C97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711785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442EF4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E28E2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741E5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</w:tr>
      <w:tr w:rsidR="00F15DA0" w:rsidRPr="00F15DA0" w14:paraId="0601B793" w14:textId="77777777" w:rsidTr="00F15DA0">
        <w:trPr>
          <w:trHeight w:val="7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8DA953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9C02F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02B05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6D30C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0F4AAC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Профилактика наркомании, токсикомании, алкоголизма и табакокурения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547F9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48A8B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7E294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</w:tr>
      <w:tr w:rsidR="00F15DA0" w:rsidRPr="00F15DA0" w14:paraId="07262C6B" w14:textId="77777777" w:rsidTr="00F15DA0">
        <w:trPr>
          <w:trHeight w:val="56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AEC39C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7143B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0314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B3E79D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D55B8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225919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4EA97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C7233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A027D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</w:tr>
      <w:tr w:rsidR="00F15DA0" w:rsidRPr="00F15DA0" w14:paraId="300826A9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E82C44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9B00B7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1B3C45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812D9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EBE6208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8C389A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4 418,6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85713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2 517,8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55FE4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2 680,4</w:t>
            </w:r>
          </w:p>
        </w:tc>
      </w:tr>
      <w:tr w:rsidR="00F15DA0" w:rsidRPr="00F15DA0" w14:paraId="164892B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3BFDE7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2C6302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83144F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2FB5E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26280F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7FB3F7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BF15C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B3EAE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7082B170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932342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08822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F7704D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0175A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70CA2A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AC89FA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A2CD4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A9C1F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76C327CF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0DE02E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235E5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7E82A4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AB598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896B1E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833387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0B0A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94EFE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2725BE1F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7DB1C5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DA53D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1CE9DE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8D194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610DCD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F5089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572C3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48565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30122E2A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DFB75A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2DDE2C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5510A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189B5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0C210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Дорожное </w:t>
            </w:r>
            <w:proofErr w:type="gramStart"/>
            <w:r w:rsidRPr="00F15DA0">
              <w:rPr>
                <w:sz w:val="20"/>
                <w:szCs w:val="20"/>
              </w:rPr>
              <w:t>хозяйство(</w:t>
            </w:r>
            <w:proofErr w:type="gramEnd"/>
            <w:r w:rsidRPr="00F15DA0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45D2F1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E45BB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A098C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</w:tr>
      <w:tr w:rsidR="00F15DA0" w:rsidRPr="00F15DA0" w14:paraId="2A26AF64" w14:textId="77777777" w:rsidTr="00F15DA0">
        <w:trPr>
          <w:trHeight w:val="109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481BE4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6C718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B4CC89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B86D0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D3B580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Повышение безопасности дорожного движения на территории городского поселения "Поселок Беркакит" на 2023-2027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8AD88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5381F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ADA1D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0A7CAAB2" w14:textId="77777777" w:rsidTr="00960CE0">
        <w:trPr>
          <w:trHeight w:val="541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923539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4A8D8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624BE2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9EA70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37B2D8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78EA0C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BA10F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29891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78F9C2C9" w14:textId="77777777" w:rsidTr="00F15DA0">
        <w:trPr>
          <w:trHeight w:val="62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BAD2DC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C11CB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4770C4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1E75A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9955A0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1AC3CE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AA1D4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31E3B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6E4E610B" w14:textId="77777777" w:rsidTr="00F15DA0">
        <w:trPr>
          <w:trHeight w:val="61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0B29B0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F1EE5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251BCE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54 3 00 1002 0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7B09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BCF960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5BB9BA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5035E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30DAF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7D1234BE" w14:textId="77777777" w:rsidTr="00F15DA0">
        <w:trPr>
          <w:trHeight w:val="63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FEDDF4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9C73F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41AF47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21A31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A7AA11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Повышение безопасности дорожного движения на </w:t>
            </w:r>
            <w:r w:rsidRPr="00F15DA0">
              <w:rPr>
                <w:sz w:val="20"/>
                <w:szCs w:val="20"/>
              </w:rPr>
              <w:lastRenderedPageBreak/>
              <w:t>территории городского поселения "Поселок Беркакит" на 2023-2027годы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D82D33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EE838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37DC7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</w:tr>
      <w:tr w:rsidR="00F15DA0" w:rsidRPr="00F15DA0" w14:paraId="48AF3CDC" w14:textId="77777777" w:rsidTr="00960CE0">
        <w:trPr>
          <w:trHeight w:val="427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E7E69F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B3F5D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CEAC2B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60 3 00 0000 0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3C0A1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B5C15F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6C4215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3EDFD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1D220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</w:tr>
      <w:tr w:rsidR="00F15DA0" w:rsidRPr="00F15DA0" w14:paraId="4CACAD17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5BEA75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2702F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9A953F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60 3 00 1003 0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07C27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B1F0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15DA0">
              <w:rPr>
                <w:sz w:val="20"/>
                <w:szCs w:val="20"/>
              </w:rPr>
              <w:t>Содержание,текущий</w:t>
            </w:r>
            <w:proofErr w:type="spellEnd"/>
            <w:proofErr w:type="gramEnd"/>
            <w:r w:rsidRPr="00F15DA0">
              <w:rPr>
                <w:sz w:val="20"/>
                <w:szCs w:val="20"/>
              </w:rPr>
              <w:t xml:space="preserve"> и капитальный ремонт автомобильных   дорог общего пользования местного значения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9A1147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9A444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3998E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</w:tr>
      <w:tr w:rsidR="00F15DA0" w:rsidRPr="00F15DA0" w14:paraId="3507D9C4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77921E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16468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A9C77F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60 3 00 1003 0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B23CA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3CDC64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83C9C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49435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A8EFE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1 300,0</w:t>
            </w:r>
          </w:p>
        </w:tc>
      </w:tr>
      <w:tr w:rsidR="00F15DA0" w:rsidRPr="00F15DA0" w14:paraId="3EA3887C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93A092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7EB61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21BCF9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F8BCA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46983B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EEE0C4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1 466,0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598D4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1 167,8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8DD14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1 330,4</w:t>
            </w:r>
          </w:p>
        </w:tc>
      </w:tr>
      <w:tr w:rsidR="00F15DA0" w:rsidRPr="00F15DA0" w14:paraId="0B832487" w14:textId="77777777" w:rsidTr="00F15DA0">
        <w:trPr>
          <w:trHeight w:val="9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2B7CD2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45E4F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46D165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55 0 00 0000 0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FE0BA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812C36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Обеспечение многодетных семей земельными участками на территории городского поселения "Поселок Беркакит" на 2023-2027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2DFCE8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0368D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D9B86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</w:tr>
      <w:tr w:rsidR="00F15DA0" w:rsidRPr="00F15DA0" w14:paraId="5D6A6E8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11D06D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9D327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6A6B5F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55 3 00 0000 0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9F5BF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097ABB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5A21EB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80E03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25A6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</w:tr>
      <w:tr w:rsidR="00F15DA0" w:rsidRPr="00F15DA0" w14:paraId="41485789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720247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23ABC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E8163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55 3 00 1004 0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D05C0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866AC0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E2EA6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46508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8CE56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</w:tr>
      <w:tr w:rsidR="00F15DA0" w:rsidRPr="00F15DA0" w14:paraId="58992262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F52FD7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D15CE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3E69C2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55 3 00 1004 0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017CE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208F1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1F416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1CB52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5F785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40,0</w:t>
            </w:r>
          </w:p>
        </w:tc>
      </w:tr>
      <w:tr w:rsidR="00F15DA0" w:rsidRPr="00F15DA0" w14:paraId="5AD4B5EC" w14:textId="77777777" w:rsidTr="00F15DA0">
        <w:trPr>
          <w:trHeight w:val="9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5C8F5F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9037C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CB8B89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68 0 00 0000 0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8E56E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0A8412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 Развитие субъектов малого и </w:t>
            </w:r>
            <w:proofErr w:type="gramStart"/>
            <w:r w:rsidRPr="00F15DA0">
              <w:rPr>
                <w:sz w:val="20"/>
                <w:szCs w:val="20"/>
              </w:rPr>
              <w:t>среднего  предпринимательства</w:t>
            </w:r>
            <w:proofErr w:type="gramEnd"/>
            <w:r w:rsidRPr="00F15DA0">
              <w:rPr>
                <w:sz w:val="20"/>
                <w:szCs w:val="20"/>
              </w:rPr>
              <w:t xml:space="preserve"> в муниципальном образовании городское поселение "Поселок Беркакит"  на 2023-2027 годы"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1D8EE6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3DDE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86DCE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10742B7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54073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A477D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F96E7F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68 3 00 0000 0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4E060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B4970A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B73FFD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2B1CB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F9A67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50,0</w:t>
            </w:r>
          </w:p>
        </w:tc>
      </w:tr>
      <w:tr w:rsidR="00F15DA0" w:rsidRPr="00F15DA0" w14:paraId="0607B72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3B3BD4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72541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A0FFE4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68 3 00 1000 0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998A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757EC7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Поддержка субъектов малого и среднего предпринимательства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318846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9D1DB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8ADB3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2C73D4B0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10915A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91598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724553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68 3 00 1000 0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E5787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94B5F7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B9B650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807C5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2FD10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67AFD6C2" w14:textId="77777777" w:rsidTr="00F15DA0">
        <w:trPr>
          <w:trHeight w:val="106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2B32C2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B24B5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901C4E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68 3 00 1000 1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EB28B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F85857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Субсидии на оказание поддержки субъектов малого предпринимательства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05EEF2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0A07A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D58DD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</w:tr>
      <w:tr w:rsidR="00F15DA0" w:rsidRPr="00F15DA0" w14:paraId="19DCE35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FCEC64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98E6D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6DD5CB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68 3 00 1000 1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39B2D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18DBE8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5D379F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FADDA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16699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30,0</w:t>
            </w:r>
          </w:p>
        </w:tc>
      </w:tr>
      <w:tr w:rsidR="00F15DA0" w:rsidRPr="00F15DA0" w14:paraId="6D32FB7B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A09C68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12585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ED536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8D9FA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32315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89AC8F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1 240,5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1D869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C0881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1 104,9</w:t>
            </w:r>
          </w:p>
        </w:tc>
      </w:tr>
      <w:tr w:rsidR="00F15DA0" w:rsidRPr="00F15DA0" w14:paraId="7B180F0B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7E67EF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A0B4B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041060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90191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781EB71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D63726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1 240,5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28D3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40054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1 104,9</w:t>
            </w:r>
          </w:p>
        </w:tc>
      </w:tr>
      <w:tr w:rsidR="00F15DA0" w:rsidRPr="00F15DA0" w14:paraId="5D413FD8" w14:textId="77777777" w:rsidTr="00F15DA0">
        <w:trPr>
          <w:trHeight w:val="15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506226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631B7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0209D3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3BEE5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C32813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89371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6F30E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888,5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B4E1A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1 048,5</w:t>
            </w:r>
          </w:p>
        </w:tc>
      </w:tr>
      <w:tr w:rsidR="00F15DA0" w:rsidRPr="00F15DA0" w14:paraId="5BCD6CC7" w14:textId="77777777" w:rsidTr="00F15DA0">
        <w:trPr>
          <w:trHeight w:val="81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B3B378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CF269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B0941A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29989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FCF8D4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86CC8E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62DD4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CF53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56,4</w:t>
            </w:r>
          </w:p>
        </w:tc>
      </w:tr>
      <w:tr w:rsidR="00F15DA0" w:rsidRPr="00F15DA0" w14:paraId="767870A9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2D301C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F745C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03D602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9F799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A0938A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ECF367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6A086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D0B9E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</w:tr>
      <w:tr w:rsidR="00F15DA0" w:rsidRPr="00F15DA0" w14:paraId="06DD4A21" w14:textId="77777777" w:rsidTr="00F15DA0">
        <w:trPr>
          <w:trHeight w:val="136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58707D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45AEE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452E8C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B8B12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770C1A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Осуществление расходных обязательств ОМСУ в части полномочий по решению вопросов местного </w:t>
            </w:r>
            <w:proofErr w:type="spellStart"/>
            <w:proofErr w:type="gramStart"/>
            <w:r w:rsidRPr="00F15DA0">
              <w:rPr>
                <w:sz w:val="20"/>
                <w:szCs w:val="20"/>
              </w:rPr>
              <w:t>значения,переданных</w:t>
            </w:r>
            <w:proofErr w:type="spellEnd"/>
            <w:proofErr w:type="gramEnd"/>
            <w:r w:rsidRPr="00F15DA0">
              <w:rPr>
                <w:sz w:val="20"/>
                <w:szCs w:val="20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BC18B5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0A7AF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1D309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</w:tr>
      <w:tr w:rsidR="00F15DA0" w:rsidRPr="00F15DA0" w14:paraId="522E6F3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271757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B4D0F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0412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4C07EB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C9680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A7B31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8DA90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9A7C8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A86B7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135,5</w:t>
            </w:r>
          </w:p>
        </w:tc>
      </w:tr>
      <w:tr w:rsidR="00F15DA0" w:rsidRPr="00F15DA0" w14:paraId="0349D799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A6E894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94FD8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7CFC9C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7C18E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D33DD0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F738BF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5 712,3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48A53E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2 360,7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F81BA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2 393,4</w:t>
            </w:r>
          </w:p>
        </w:tc>
      </w:tr>
      <w:tr w:rsidR="00F15DA0" w:rsidRPr="00F15DA0" w14:paraId="67C40A0D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2E0BAB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67B67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FCF1FE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08081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72AF0B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60485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1 810,5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C4C2A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6C09E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505,6</w:t>
            </w:r>
          </w:p>
        </w:tc>
      </w:tr>
      <w:tr w:rsidR="00F15DA0" w:rsidRPr="00F15DA0" w14:paraId="59264DB0" w14:textId="77777777" w:rsidTr="00F15DA0">
        <w:trPr>
          <w:trHeight w:val="12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6C2849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F6575F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26B47C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61 0 00 0000 0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AE000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43D8B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 </w:t>
            </w:r>
            <w:proofErr w:type="spellStart"/>
            <w:r w:rsidRPr="00F15DA0">
              <w:rPr>
                <w:sz w:val="20"/>
                <w:szCs w:val="20"/>
              </w:rPr>
              <w:t>Энергоресурсосбережение</w:t>
            </w:r>
            <w:proofErr w:type="spellEnd"/>
            <w:r w:rsidRPr="00F15DA0">
              <w:rPr>
                <w:sz w:val="20"/>
                <w:szCs w:val="20"/>
              </w:rPr>
              <w:t xml:space="preserve"> и повышение энергетической эффективности муниципального образования городское поселение "Поселок Беркакит" </w:t>
            </w:r>
            <w:proofErr w:type="spellStart"/>
            <w:r w:rsidRPr="00F15DA0">
              <w:rPr>
                <w:sz w:val="20"/>
                <w:szCs w:val="20"/>
              </w:rPr>
              <w:t>Нерюнгринского</w:t>
            </w:r>
            <w:proofErr w:type="spellEnd"/>
            <w:r w:rsidRPr="00F15DA0">
              <w:rPr>
                <w:sz w:val="20"/>
                <w:szCs w:val="20"/>
              </w:rPr>
              <w:t xml:space="preserve"> района на 2022-2027 годы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3DEFDD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BBFA1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7622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5F120ABB" w14:textId="77777777" w:rsidTr="00960CE0">
        <w:trPr>
          <w:trHeight w:val="55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7F3B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109F5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9BE13C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61 3 00 0000 0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09186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3F9E4D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4CDA3A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0C7F2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76150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718D79D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232899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D44D2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6A0A3F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61 3 00 1006 0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BF09A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AE1499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Повышение энергетической эффективности жилищного фонда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FD1197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CAF4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22E3E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7EBE6D9B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B8923E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32F7E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95D78D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61 3 00 1006 0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F0B53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6560F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E45B6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89671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44C82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646BFC06" w14:textId="77777777" w:rsidTr="00F15DA0">
        <w:trPr>
          <w:trHeight w:val="100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A7FC86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38AD7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063FDC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0BC1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8F97F5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Пожарная безопасность и защита населения и территории городского поселения "Поселок Беркакит" </w:t>
            </w:r>
            <w:proofErr w:type="spellStart"/>
            <w:r w:rsidRPr="00F15DA0">
              <w:rPr>
                <w:sz w:val="20"/>
                <w:szCs w:val="20"/>
              </w:rPr>
              <w:t>Нерюнгринского</w:t>
            </w:r>
            <w:proofErr w:type="spellEnd"/>
            <w:r w:rsidRPr="00F15DA0">
              <w:rPr>
                <w:sz w:val="20"/>
                <w:szCs w:val="20"/>
              </w:rPr>
              <w:t xml:space="preserve"> района от чрезвычайных ситуаций на 2025-2027"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696025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E5B5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830BE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</w:tr>
      <w:tr w:rsidR="00F15DA0" w:rsidRPr="00F15DA0" w14:paraId="0B0F2EAF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DB055F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DF7C4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8AFF14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C74AA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88845D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EECC43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2F594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80CB9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</w:tr>
      <w:tr w:rsidR="00F15DA0" w:rsidRPr="00F15DA0" w14:paraId="38C5E0FB" w14:textId="77777777" w:rsidTr="00F15DA0">
        <w:trPr>
          <w:trHeight w:val="10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07EA65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C075B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3705E4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64 3 00 1003 0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DD5BD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F198B7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Обеспечение мероприятий по пожарной безопасности, защиты </w:t>
            </w:r>
            <w:proofErr w:type="gramStart"/>
            <w:r w:rsidRPr="00F15DA0">
              <w:rPr>
                <w:sz w:val="20"/>
                <w:szCs w:val="20"/>
              </w:rPr>
              <w:t>населения ,</w:t>
            </w:r>
            <w:proofErr w:type="gramEnd"/>
            <w:r w:rsidRPr="00F15DA0">
              <w:rPr>
                <w:sz w:val="20"/>
                <w:szCs w:val="20"/>
              </w:rPr>
              <w:t xml:space="preserve"> территорий от чрезвычайных ситуаций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2093DB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0456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370A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1BDF54C9" w14:textId="77777777" w:rsidTr="00F15DA0">
        <w:trPr>
          <w:trHeight w:val="10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A54D20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093B8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43D17E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64 3 00 1003 0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CB212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C2E6D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51FEA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809D8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2948E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43DD42FE" w14:textId="77777777" w:rsidTr="00F15DA0">
        <w:trPr>
          <w:trHeight w:val="46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C46EB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D78E0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370D44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64 3 00 1004 1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C559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BBC19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Противопожарное водоснабжение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1FDB75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701C8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03A4F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</w:tr>
      <w:tr w:rsidR="00F15DA0" w:rsidRPr="00F15DA0" w14:paraId="0E1E30A6" w14:textId="77777777" w:rsidTr="00F15DA0">
        <w:trPr>
          <w:trHeight w:val="61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A5FF6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769EE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7BB2A2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64 3 00 1004 1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4E295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B93AC8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B4F191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82D4A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25258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305,6</w:t>
            </w:r>
          </w:p>
        </w:tc>
      </w:tr>
      <w:tr w:rsidR="00F15DA0" w:rsidRPr="00F15DA0" w14:paraId="5D37E239" w14:textId="77777777" w:rsidTr="00F15DA0">
        <w:trPr>
          <w:trHeight w:val="40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73CFA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51322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AFD671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69D42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4FC7F2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A71B1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870,5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C6267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BF053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784040BF" w14:textId="77777777" w:rsidTr="00F15DA0">
        <w:trPr>
          <w:trHeight w:val="43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3EE9D5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16FD6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10345D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9BD7A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6ADB7B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в области жилищно-коммунального хозяйства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6E370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420D4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04B27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56168A47" w14:textId="77777777" w:rsidTr="00F15DA0">
        <w:trPr>
          <w:trHeight w:val="68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400C95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38BC1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4947BA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58591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B5F5DC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49DE7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C025E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7BFFF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200,0</w:t>
            </w:r>
          </w:p>
        </w:tc>
      </w:tr>
      <w:tr w:rsidR="00F15DA0" w:rsidRPr="00F15DA0" w14:paraId="36893D2A" w14:textId="77777777" w:rsidTr="00F15DA0">
        <w:trPr>
          <w:trHeight w:val="84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9C3BBC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508AAE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89103F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51B60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FC022B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053" w:type="dxa"/>
            <w:shd w:val="clear" w:color="auto" w:fill="auto"/>
            <w:vAlign w:val="center"/>
            <w:hideMark/>
          </w:tcPr>
          <w:p w14:paraId="78FFFAC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45792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453ED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5ACB16EA" w14:textId="77777777" w:rsidTr="00F15DA0">
        <w:trPr>
          <w:trHeight w:val="69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9FC336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4D94C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A5212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99C1F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AB3809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Субсидии на возмещение затрат или недополученных доходов </w:t>
            </w:r>
            <w:proofErr w:type="gramStart"/>
            <w:r w:rsidRPr="00F15DA0">
              <w:rPr>
                <w:sz w:val="20"/>
                <w:szCs w:val="20"/>
              </w:rPr>
              <w:t>организациям  жилищно</w:t>
            </w:r>
            <w:proofErr w:type="gramEnd"/>
            <w:r w:rsidRPr="00F15DA0">
              <w:rPr>
                <w:sz w:val="20"/>
                <w:szCs w:val="20"/>
              </w:rPr>
              <w:t>-коммунального хозяйства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359FD5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5911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138B1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5B85620C" w14:textId="77777777" w:rsidTr="00F15DA0">
        <w:trPr>
          <w:trHeight w:val="62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3B061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64AC1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429E59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5A7EE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8C3D0C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B2CCF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1DD1A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01AE3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7DA85D7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70F60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3E46D1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D3A2F8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3E008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1A7BEA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B4A8EC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3 901,8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54F88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1 855,1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CE69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1 887,8</w:t>
            </w:r>
          </w:p>
        </w:tc>
      </w:tr>
      <w:tr w:rsidR="00F15DA0" w:rsidRPr="00F15DA0" w14:paraId="76D1C857" w14:textId="77777777" w:rsidTr="00F15DA0">
        <w:trPr>
          <w:trHeight w:val="108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F15A3C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C39AAB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B58088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4AE94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3E4D77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Модернизация системы уличного освещения на территории городского поселения "Поселок Беркакит" 2023-2027 годы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D299A7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17723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86720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</w:tr>
      <w:tr w:rsidR="00F15DA0" w:rsidRPr="00F15DA0" w14:paraId="1671F654" w14:textId="77777777" w:rsidTr="00F15DA0">
        <w:trPr>
          <w:trHeight w:val="58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8FFA23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FF3ED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81AD20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F7AC5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9C152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5E4107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58B83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A0E4A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</w:tr>
      <w:tr w:rsidR="00F15DA0" w:rsidRPr="00F15DA0" w14:paraId="392D448B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03A59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F4911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46EBCC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4DED2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38F9B2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Содержание и ремонт объектов уличного освещения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73F100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571B4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BF911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</w:tr>
      <w:tr w:rsidR="00F15DA0" w:rsidRPr="00F15DA0" w14:paraId="26353F1F" w14:textId="77777777" w:rsidTr="00F15DA0">
        <w:trPr>
          <w:trHeight w:val="50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8AB5CA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0DD8B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B40D0B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9387D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6D04C5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00E85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1 982,0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34651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15BE6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1 000,0</w:t>
            </w:r>
          </w:p>
        </w:tc>
      </w:tr>
      <w:tr w:rsidR="00F15DA0" w:rsidRPr="00F15DA0" w14:paraId="62A33936" w14:textId="77777777" w:rsidTr="00F15DA0">
        <w:trPr>
          <w:trHeight w:val="87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C33E5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3C2EC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3DC777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DF056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DE90E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Формирование современной городской среды на территории городского поселения "Поселок Беркакит" на 2025-2027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66A34B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74B31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080B3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52EAC76D" w14:textId="77777777" w:rsidTr="00F15DA0">
        <w:trPr>
          <w:trHeight w:val="51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AD6AC9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A85D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E1A8AC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4A948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730437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9969A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76E65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6F53B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48CECD85" w14:textId="77777777" w:rsidTr="00F15DA0">
        <w:trPr>
          <w:trHeight w:val="7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3F192C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99225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EC6CD4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BDF1B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0EDBF1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BC77F4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6AEF6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E5C1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025F0DB0" w14:textId="77777777" w:rsidTr="00960CE0">
        <w:trPr>
          <w:trHeight w:val="63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0AF3CF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C2747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7FA136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63 3 00 1000 9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C7360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707BB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E46044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1EDCA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03C9B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3818DBCE" w14:textId="77777777" w:rsidTr="00F15DA0">
        <w:trPr>
          <w:trHeight w:val="70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39CCAF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2432A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4B7892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63 3 00 1000 9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168E1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C56E32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C540E6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B86B3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F5FDD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7EDDB9CB" w14:textId="77777777" w:rsidTr="00F15DA0">
        <w:trPr>
          <w:trHeight w:val="58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CB5437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EA90C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01C062D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9C3EA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11B514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09D0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1 819,8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8D07C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709A5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1C67CF3F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B2D97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25ABC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233CBBE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00697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6DC274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по благоустройству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6DB5EE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1 419,8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D49FC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0289A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4C5139F5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58655D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98DF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0CB1881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BE545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DB7393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91BE7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1 419,8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9F1D3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931889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787,8</w:t>
            </w:r>
          </w:p>
        </w:tc>
      </w:tr>
      <w:tr w:rsidR="00F15DA0" w:rsidRPr="00F15DA0" w14:paraId="0E3C1E8A" w14:textId="77777777" w:rsidTr="00F15DA0">
        <w:trPr>
          <w:trHeight w:val="9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293B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DF72D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A46307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S265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BD6D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B0CFA9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proofErr w:type="spellStart"/>
            <w:r w:rsidRPr="00F15DA0">
              <w:rPr>
                <w:sz w:val="20"/>
                <w:szCs w:val="20"/>
              </w:rPr>
              <w:t>Софинансирование</w:t>
            </w:r>
            <w:proofErr w:type="spellEnd"/>
            <w:r w:rsidRPr="00F15DA0">
              <w:rPr>
                <w:sz w:val="20"/>
                <w:szCs w:val="20"/>
              </w:rPr>
              <w:t xml:space="preserve"> реализации на территории Республики Саха (Якутия) проектов развития общественной </w:t>
            </w:r>
            <w:proofErr w:type="gramStart"/>
            <w:r w:rsidRPr="00F15DA0">
              <w:rPr>
                <w:sz w:val="20"/>
                <w:szCs w:val="20"/>
              </w:rPr>
              <w:t>инфраструктуры ,</w:t>
            </w:r>
            <w:proofErr w:type="gramEnd"/>
            <w:r w:rsidRPr="00F15DA0">
              <w:rPr>
                <w:sz w:val="20"/>
                <w:szCs w:val="20"/>
              </w:rPr>
              <w:t xml:space="preserve"> основанных на местных инициативах (за счет средств МБ)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BF54FB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00CEF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0FBFC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0,0</w:t>
            </w:r>
          </w:p>
        </w:tc>
      </w:tr>
      <w:tr w:rsidR="00F15DA0" w:rsidRPr="00F15DA0" w14:paraId="32BF8D21" w14:textId="77777777" w:rsidTr="00960CE0">
        <w:trPr>
          <w:trHeight w:val="69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36C5C4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F1D70A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0503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777947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S265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87F6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F6E92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65B38E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22D6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B40F6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2CCD0A05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995F2F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97E97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6E4695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A637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AB751F4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CFE98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3F1C2F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293B1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F15DA0" w:rsidRPr="00F15DA0" w14:paraId="11B650A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10636C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70961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0605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83B88E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FF48B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94EBD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62992C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F0515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6DD5F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6E3F60BD" w14:textId="77777777" w:rsidTr="00F15DA0">
        <w:trPr>
          <w:trHeight w:val="9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A3FF98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55272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0605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4CC055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71 0 00 0000 0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F4E1D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A88169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Использование и охрана земель на территории городского поселения "Поселок Беркакит" </w:t>
            </w:r>
            <w:proofErr w:type="spellStart"/>
            <w:r w:rsidRPr="00F15DA0">
              <w:rPr>
                <w:sz w:val="20"/>
                <w:szCs w:val="20"/>
              </w:rPr>
              <w:t>Нерюнгринского</w:t>
            </w:r>
            <w:proofErr w:type="spellEnd"/>
            <w:r w:rsidRPr="00F15DA0">
              <w:rPr>
                <w:sz w:val="20"/>
                <w:szCs w:val="20"/>
              </w:rPr>
              <w:t xml:space="preserve"> района Республики Саха (Якутия) на 2024-2027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D8A9C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F707B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F00D6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554D7F5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06F2C9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0DA4E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0605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A7BC67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71 3 00 0000 0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78FAC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139655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F13AD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6AC5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318F2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44B85385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91A307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C1867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0605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74F6EA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71 3 00 1001 1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54A8B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3D9B9E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proofErr w:type="gramStart"/>
            <w:r w:rsidRPr="00F15DA0">
              <w:rPr>
                <w:sz w:val="20"/>
                <w:szCs w:val="20"/>
              </w:rPr>
              <w:t>Организация  мероприятий</w:t>
            </w:r>
            <w:proofErr w:type="gramEnd"/>
            <w:r w:rsidRPr="00F15DA0">
              <w:rPr>
                <w:sz w:val="20"/>
                <w:szCs w:val="20"/>
              </w:rPr>
              <w:t xml:space="preserve"> по использованию и охране земель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2BE37C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6D90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43B66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68C73A7D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E68FC9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AE2C0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0605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0DCE5C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71 3 00 1001 1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681B8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F5A74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C1FD57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4E162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B54FE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20,0</w:t>
            </w:r>
          </w:p>
        </w:tc>
      </w:tr>
      <w:tr w:rsidR="00F15DA0" w:rsidRPr="00F15DA0" w14:paraId="7FD375A0" w14:textId="77777777" w:rsidTr="00F15DA0">
        <w:trPr>
          <w:trHeight w:val="360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3E1BCAFE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B47363C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5F86BF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491,8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52F092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E3E4F5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290,8</w:t>
            </w:r>
          </w:p>
        </w:tc>
      </w:tr>
      <w:tr w:rsidR="00F15DA0" w:rsidRPr="00F15DA0" w14:paraId="205226D8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E54672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06DA2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CEAE10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C8B15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348865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Молодежная политика и оздоровление детей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5582F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491,8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8DA6F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4AB01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290,8</w:t>
            </w:r>
          </w:p>
        </w:tc>
      </w:tr>
      <w:tr w:rsidR="00F15DA0" w:rsidRPr="00F15DA0" w14:paraId="19794428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AA8E0B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C0D74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0102EC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52 0 00 0000 0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DFCD5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FD5EAF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CA3AAC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DAE8D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23261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</w:tr>
      <w:tr w:rsidR="00F15DA0" w:rsidRPr="00F15DA0" w14:paraId="310E5C1A" w14:textId="77777777" w:rsidTr="00F15DA0">
        <w:trPr>
          <w:trHeight w:val="50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C38796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96C1E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B99B86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52 3 00 0000 0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44EAA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EB570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763DF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3352A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F7373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</w:tr>
      <w:tr w:rsidR="00F15DA0" w:rsidRPr="00F15DA0" w14:paraId="29635E2B" w14:textId="77777777" w:rsidTr="00F15DA0">
        <w:trPr>
          <w:trHeight w:val="52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EF0157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74E6D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EC8100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52 3 00 1000 1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1AF10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09D33E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proofErr w:type="gramStart"/>
            <w:r w:rsidRPr="00F15DA0">
              <w:rPr>
                <w:sz w:val="20"/>
                <w:szCs w:val="20"/>
              </w:rPr>
              <w:t>Организация  мероприятий</w:t>
            </w:r>
            <w:proofErr w:type="gramEnd"/>
            <w:r w:rsidRPr="00F15DA0">
              <w:rPr>
                <w:sz w:val="20"/>
                <w:szCs w:val="20"/>
              </w:rPr>
              <w:t xml:space="preserve"> в области  молодежной политики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DD95D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C9256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ADB0C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</w:tr>
      <w:tr w:rsidR="00F15DA0" w:rsidRPr="00F15DA0" w14:paraId="125E341E" w14:textId="77777777" w:rsidTr="00F15DA0">
        <w:trPr>
          <w:trHeight w:val="73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42060F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3529F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798C09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52 3 00 1000 1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20B64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E54D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F15DA0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F15DA0"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F0A27D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A6DAC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244B0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</w:tr>
      <w:tr w:rsidR="00F15DA0" w:rsidRPr="00F15DA0" w14:paraId="1974B214" w14:textId="77777777" w:rsidTr="00F15DA0">
        <w:trPr>
          <w:trHeight w:val="81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30212B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9458E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322B99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59 0 00 0000 0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37518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3FFA1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8693D5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62D9F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4FDA4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</w:tr>
      <w:tr w:rsidR="00F15DA0" w:rsidRPr="00F15DA0" w14:paraId="52DC5DFD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CE0612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FC4F1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8720B9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59 0 00 0000 0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33F74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6A21A9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Содействие занятости населения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3E2C46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94BF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93457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</w:tr>
      <w:tr w:rsidR="00F15DA0" w:rsidRPr="00F15DA0" w14:paraId="2EA0935B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B0E8D7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57322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42AF28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59 3 00 0000 0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A71D6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1EE12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7AFDFE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2D28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74244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</w:tr>
      <w:tr w:rsidR="00F15DA0" w:rsidRPr="00F15DA0" w14:paraId="0F35DF96" w14:textId="77777777" w:rsidTr="00960CE0">
        <w:trPr>
          <w:trHeight w:val="41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41E28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9D028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D77D8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59 3 00 1003 0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B6BB7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41C2D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14до 18 лет в </w:t>
            </w:r>
            <w:r w:rsidRPr="00F15DA0">
              <w:rPr>
                <w:sz w:val="20"/>
                <w:szCs w:val="20"/>
              </w:rPr>
              <w:lastRenderedPageBreak/>
              <w:t>свободное от учебы время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FDC249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75A6E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91B0B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</w:tr>
      <w:tr w:rsidR="00F15DA0" w:rsidRPr="00F15DA0" w14:paraId="022F8F69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0CF355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3D244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0707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CA5154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59 3 00 1003 0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2D1C3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19FDCB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CE352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F0AD3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3187B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200,8</w:t>
            </w:r>
          </w:p>
        </w:tc>
      </w:tr>
      <w:tr w:rsidR="00F15DA0" w:rsidRPr="00F15DA0" w14:paraId="45E2EAA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59D572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025733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7C22C7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2FE9F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C30107C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AF537C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21 550,7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69486C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16 100,0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0C3891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16 300,0</w:t>
            </w:r>
          </w:p>
        </w:tc>
      </w:tr>
      <w:tr w:rsidR="00F15DA0" w:rsidRPr="00F15DA0" w14:paraId="6D773F57" w14:textId="77777777" w:rsidTr="00960CE0">
        <w:trPr>
          <w:trHeight w:val="36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D5078D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395D4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ABB251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8B7A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9DD698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Культура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27159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21 550,7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73699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16 100,0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A6A0E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16 300,0</w:t>
            </w:r>
          </w:p>
        </w:tc>
      </w:tr>
      <w:tr w:rsidR="00F15DA0" w:rsidRPr="00F15DA0" w14:paraId="79717743" w14:textId="77777777" w:rsidTr="00960CE0">
        <w:trPr>
          <w:trHeight w:val="43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2C5D7C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F2D75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13CD2D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725E7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F9E266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Развитие культуры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3472A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15 450,7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1FF2D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B52C4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10 200,0</w:t>
            </w:r>
          </w:p>
        </w:tc>
      </w:tr>
      <w:tr w:rsidR="00F15DA0" w:rsidRPr="00F15DA0" w14:paraId="381A4AF7" w14:textId="77777777" w:rsidTr="00F15DA0">
        <w:trPr>
          <w:trHeight w:val="87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0F937C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DCCF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8FF8A0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5DF3E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562867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Развитие МУК Краеведческий музей первостроителей БАМа на 2024-2027 г.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CE2B4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3 922,7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5EE94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293D1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2 600,0</w:t>
            </w:r>
          </w:p>
        </w:tc>
      </w:tr>
      <w:tr w:rsidR="00F15DA0" w:rsidRPr="00F15DA0" w14:paraId="64A256B6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BABFD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5F953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3EB681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044A4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A1D05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EC392D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3 922,7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E63DF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E50FF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2 600,0</w:t>
            </w:r>
          </w:p>
        </w:tc>
      </w:tr>
      <w:tr w:rsidR="00F15DA0" w:rsidRPr="00F15DA0" w14:paraId="742703A6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2E5782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840646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958F8F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5420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6CE9B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84FBFF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3 922,7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844B6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4EBFF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2 600,0</w:t>
            </w:r>
          </w:p>
        </w:tc>
      </w:tr>
      <w:tr w:rsidR="00F15DA0" w:rsidRPr="00F15DA0" w14:paraId="0426BCF9" w14:textId="77777777" w:rsidTr="00F15DA0">
        <w:trPr>
          <w:trHeight w:val="122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7C3FC0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A780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8EE8D4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ADD73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5782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80161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DD201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2 196,3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25E09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2 202,3</w:t>
            </w:r>
          </w:p>
        </w:tc>
      </w:tr>
      <w:tr w:rsidR="00F15DA0" w:rsidRPr="00F15DA0" w14:paraId="3017FA67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D2C4DD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B2D91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3402D9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21BD9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9732B7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25827E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1 653,9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FF10A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2E7A5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397,7</w:t>
            </w:r>
          </w:p>
        </w:tc>
      </w:tr>
      <w:tr w:rsidR="00F15DA0" w:rsidRPr="00F15DA0" w14:paraId="73218E15" w14:textId="77777777" w:rsidTr="00960CE0">
        <w:trPr>
          <w:trHeight w:val="59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2EE0DF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9BBB8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E76770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C1E00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BB3559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 </w:t>
            </w:r>
            <w:proofErr w:type="gramStart"/>
            <w:r w:rsidRPr="00F15DA0">
              <w:rPr>
                <w:sz w:val="20"/>
                <w:szCs w:val="20"/>
              </w:rPr>
              <w:t>Развитие  МУК</w:t>
            </w:r>
            <w:proofErr w:type="gramEnd"/>
            <w:r w:rsidRPr="00F15DA0">
              <w:rPr>
                <w:sz w:val="20"/>
                <w:szCs w:val="20"/>
              </w:rPr>
              <w:t xml:space="preserve"> ДК "Дружба" на 2023-2027 годы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9FA468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11 528,0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70E03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5788A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7 600,0</w:t>
            </w:r>
          </w:p>
        </w:tc>
      </w:tr>
      <w:tr w:rsidR="00F15DA0" w:rsidRPr="00F15DA0" w14:paraId="00AFB9A7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954B6A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F06C0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F6E15D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48171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AACC9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0775A4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11 528,0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D0249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17E4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7 600,0</w:t>
            </w:r>
          </w:p>
        </w:tc>
      </w:tr>
      <w:tr w:rsidR="00F15DA0" w:rsidRPr="00F15DA0" w14:paraId="7A6BD5B3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071E09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C2893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1166EA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A0B41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428EC7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proofErr w:type="gramStart"/>
            <w:r w:rsidRPr="00F15DA0">
              <w:rPr>
                <w:sz w:val="20"/>
                <w:szCs w:val="20"/>
              </w:rPr>
              <w:t>Расходы  на</w:t>
            </w:r>
            <w:proofErr w:type="gramEnd"/>
            <w:r w:rsidRPr="00F15DA0">
              <w:rPr>
                <w:sz w:val="20"/>
                <w:szCs w:val="20"/>
              </w:rPr>
              <w:t xml:space="preserve"> обеспечение деятельности (оказание услуг) муниципальных учреждений (клубы)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0511A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11 528,0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8263B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386AF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7 600,0</w:t>
            </w:r>
          </w:p>
        </w:tc>
      </w:tr>
      <w:tr w:rsidR="00F15DA0" w:rsidRPr="00F15DA0" w14:paraId="6125C7F2" w14:textId="77777777" w:rsidTr="00F15DA0">
        <w:trPr>
          <w:trHeight w:val="12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5F223A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4F49D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DD0741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02EFB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B363B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505900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8 733,0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73B5C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6 499,0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10C36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6 599,0</w:t>
            </w:r>
          </w:p>
        </w:tc>
      </w:tr>
      <w:tr w:rsidR="00F15DA0" w:rsidRPr="00F15DA0" w14:paraId="77C62B76" w14:textId="77777777" w:rsidTr="00F15DA0">
        <w:trPr>
          <w:trHeight w:val="74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174743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9B51F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0A592A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F909E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EFEDEC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B65B8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2 795,0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E229F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703C4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1 001,0</w:t>
            </w:r>
          </w:p>
        </w:tc>
      </w:tr>
      <w:tr w:rsidR="00F15DA0" w:rsidRPr="00F15DA0" w14:paraId="07DB16B9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87E57B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F8A98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B8C7EE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ED3C4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2D8FD0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5F2DE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45263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D844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6 100,0</w:t>
            </w:r>
          </w:p>
        </w:tc>
      </w:tr>
      <w:tr w:rsidR="00F15DA0" w:rsidRPr="00F15DA0" w14:paraId="2E5C88F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B03655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54766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F50251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ACAA7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B157F4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в области культурно-досуговой деятельности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2BFFED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A12FB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B13C2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28963110" w14:textId="77777777" w:rsidTr="00960CE0">
        <w:trPr>
          <w:trHeight w:val="701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F004B4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555FF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B4FCA9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1BFBB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F9474C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15DA0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D517D5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434F0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3B64C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03164200" w14:textId="77777777" w:rsidTr="00F15DA0">
        <w:trPr>
          <w:trHeight w:val="76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4E4F59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ADDC2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EE460A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5D747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E4A965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E761A3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D77F1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32DB5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100,0</w:t>
            </w:r>
          </w:p>
        </w:tc>
      </w:tr>
      <w:tr w:rsidR="00F15DA0" w:rsidRPr="00F15DA0" w14:paraId="52190FC9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7EEAAD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A1D578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2B3707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EF142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6E5AEA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46954B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E4D95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7289B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</w:tr>
      <w:tr w:rsidR="00F15DA0" w:rsidRPr="00F15DA0" w14:paraId="07AFA0B8" w14:textId="77777777" w:rsidTr="00F15DA0">
        <w:trPr>
          <w:trHeight w:val="151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67F6CC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7C27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2F29F4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D5F95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BCB053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Осуществление расходных обязательств ОМСУ в части полномочий по решению вопросов местного </w:t>
            </w:r>
            <w:proofErr w:type="spellStart"/>
            <w:proofErr w:type="gramStart"/>
            <w:r w:rsidRPr="00F15DA0">
              <w:rPr>
                <w:sz w:val="20"/>
                <w:szCs w:val="20"/>
              </w:rPr>
              <w:t>значения,переданных</w:t>
            </w:r>
            <w:proofErr w:type="spellEnd"/>
            <w:proofErr w:type="gramEnd"/>
            <w:r w:rsidRPr="00F15DA0">
              <w:rPr>
                <w:sz w:val="20"/>
                <w:szCs w:val="20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694BEB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64DC4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6458C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</w:tr>
      <w:tr w:rsidR="00F15DA0" w:rsidRPr="00F15DA0" w14:paraId="081C2FE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7B56A1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B2E30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0801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ABB1BC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25F55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641E61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24F83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542D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A74A64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6 000,0</w:t>
            </w:r>
          </w:p>
        </w:tc>
      </w:tr>
      <w:tr w:rsidR="00F15DA0" w:rsidRPr="00F15DA0" w14:paraId="1AD9A6E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65EA7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E17AC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12FF51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D95FA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93822CD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9BD9BB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FCAACF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3192C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143,8</w:t>
            </w:r>
          </w:p>
        </w:tc>
      </w:tr>
      <w:tr w:rsidR="00F15DA0" w:rsidRPr="00F15DA0" w14:paraId="395B7392" w14:textId="77777777" w:rsidTr="00F15DA0">
        <w:trPr>
          <w:trHeight w:val="50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2AE3C88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8FAA4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583F5C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77BB1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5224B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8588BB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F53E6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67DB7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3141FC17" w14:textId="77777777" w:rsidTr="00F15DA0">
        <w:trPr>
          <w:trHeight w:val="48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46D6DE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1CE8F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12132B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A3E70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E1FEA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3F459F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2B284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B4E85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4FE6AE2E" w14:textId="77777777" w:rsidTr="00F15DA0">
        <w:trPr>
          <w:trHeight w:val="74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B70D7D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14687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0F924A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99 5 00 7102 0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00F38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C8CB8A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Ежемесячные доплаты к трудовой пенсии </w:t>
            </w:r>
            <w:proofErr w:type="spellStart"/>
            <w:proofErr w:type="gramStart"/>
            <w:r w:rsidRPr="00F15DA0">
              <w:rPr>
                <w:sz w:val="20"/>
                <w:szCs w:val="20"/>
              </w:rPr>
              <w:t>лицам,замещавшим</w:t>
            </w:r>
            <w:proofErr w:type="spellEnd"/>
            <w:proofErr w:type="gramEnd"/>
            <w:r w:rsidRPr="00F15DA0">
              <w:rPr>
                <w:sz w:val="20"/>
                <w:szCs w:val="20"/>
              </w:rPr>
              <w:t xml:space="preserve"> муниципальные должности и должности муниципальной службы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D95904D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CDB07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F6AA0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3D210281" w14:textId="77777777" w:rsidTr="00F15DA0">
        <w:trPr>
          <w:trHeight w:val="48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FB50568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9D59C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58AB9F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99 5 00 7102 0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0DA7F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4F1FAD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30B57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AF5CD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99B8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143,8</w:t>
            </w:r>
          </w:p>
        </w:tc>
      </w:tr>
      <w:tr w:rsidR="00F15DA0" w:rsidRPr="00F15DA0" w14:paraId="546184AC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669F4F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E87DDB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730FC4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4AC85E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8F5AE2B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4277060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0EFB07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4 075,8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C1017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4 221,7</w:t>
            </w:r>
          </w:p>
        </w:tc>
      </w:tr>
      <w:tr w:rsidR="00F15DA0" w:rsidRPr="00F15DA0" w14:paraId="595CDD4E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C2BA9E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21E0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8B1698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2B33B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96AF59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75CE8C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5B710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4 075,8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0C567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4 221,7</w:t>
            </w:r>
          </w:p>
        </w:tc>
      </w:tr>
      <w:tr w:rsidR="00F15DA0" w:rsidRPr="00F15DA0" w14:paraId="09E9C628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AA2D246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69B89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9DA9D8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57 0 00 0000 0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D9C1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6CFB90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F95EC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B635C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4 075,8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3A480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4 221,7</w:t>
            </w:r>
          </w:p>
        </w:tc>
      </w:tr>
      <w:tr w:rsidR="00F15DA0" w:rsidRPr="00F15DA0" w14:paraId="1E3FFA20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86393F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F2F733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A64100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57 3 00 0000 0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C87AF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5234BE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247A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8C6FA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4 075,8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A40AD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4 221,7</w:t>
            </w:r>
          </w:p>
        </w:tc>
      </w:tr>
      <w:tr w:rsidR="00F15DA0" w:rsidRPr="00F15DA0" w14:paraId="102706D3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76B5D51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CE7AF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F32D87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A7322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3C1C1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E0DBBD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4 665,3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EB6CF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4 075,8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BFF50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4 221,7</w:t>
            </w:r>
          </w:p>
        </w:tc>
      </w:tr>
      <w:tr w:rsidR="00F15DA0" w:rsidRPr="00F15DA0" w14:paraId="4381B2B9" w14:textId="77777777" w:rsidTr="00F15DA0">
        <w:trPr>
          <w:trHeight w:val="12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43D8FD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C4E88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51860D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474ED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1A7DC2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FB4B1E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19FBE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E1B8F7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59092A44" w14:textId="77777777" w:rsidTr="00F15DA0">
        <w:trPr>
          <w:trHeight w:val="64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1B238A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332EA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1102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F91EFB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A750E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9D656C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ECCBD8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4 620,3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EDF3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4 075,8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155922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4 221,7</w:t>
            </w:r>
          </w:p>
        </w:tc>
      </w:tr>
      <w:tr w:rsidR="00F15DA0" w:rsidRPr="00F15DA0" w14:paraId="755BE017" w14:textId="77777777" w:rsidTr="00F15DA0">
        <w:trPr>
          <w:trHeight w:val="51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FA7666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0FF58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34BF94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A7684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57F77B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ABE106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88671B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E86448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F15DA0" w:rsidRPr="00F15DA0" w14:paraId="32733B58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0B0CC90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A494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1204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9D03AC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6B6A3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D680D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B1AAA06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F99F2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5BF92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</w:tr>
      <w:tr w:rsidR="00F15DA0" w:rsidRPr="00F15DA0" w14:paraId="00F6904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9B86C73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25243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1204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2EAFA7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969E3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C3F7FC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в области массовой информации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B17296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9B27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43B1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</w:tr>
      <w:tr w:rsidR="00F15DA0" w:rsidRPr="00F15DA0" w14:paraId="2F755513" w14:textId="77777777" w:rsidTr="00F15DA0">
        <w:trPr>
          <w:trHeight w:val="63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E08AB9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AB6624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1204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37A77D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99 5 00 9100 1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534B0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72AEB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4A5E53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5772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CCA3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39,1</w:t>
            </w:r>
          </w:p>
        </w:tc>
      </w:tr>
      <w:tr w:rsidR="00F15DA0" w:rsidRPr="00F15DA0" w14:paraId="27DDAE92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34D983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D629F0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D13A47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9A5A7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D8DD8F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5C8F24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03DF3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97351F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0B3326DD" w14:textId="77777777" w:rsidTr="00F15DA0">
        <w:trPr>
          <w:trHeight w:val="360"/>
        </w:trPr>
        <w:tc>
          <w:tcPr>
            <w:tcW w:w="7508" w:type="dxa"/>
            <w:gridSpan w:val="5"/>
            <w:shd w:val="clear" w:color="auto" w:fill="auto"/>
            <w:hideMark/>
          </w:tcPr>
          <w:p w14:paraId="7E7ED560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 xml:space="preserve">Расходы за счет субвенции на осуществление государственных полномочий 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2CCC8DF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1 486,4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42FCBC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1 554,8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E69D7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1 615,9</w:t>
            </w:r>
          </w:p>
        </w:tc>
      </w:tr>
      <w:tr w:rsidR="00F15DA0" w:rsidRPr="00F15DA0" w14:paraId="5E03B3DC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46696D8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B5BCE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D1CBAF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3E6A4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F8014FC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FB1F6A9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1 392,1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50BFE8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1 533,8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DF13B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1 594,9</w:t>
            </w:r>
          </w:p>
        </w:tc>
      </w:tr>
      <w:tr w:rsidR="00F15DA0" w:rsidRPr="00F15DA0" w14:paraId="34516713" w14:textId="77777777" w:rsidTr="00F15DA0">
        <w:trPr>
          <w:trHeight w:val="52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F17E61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2E32B7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0203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008558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C5938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8B87A9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8435AE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023EC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1 533,8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2F5EB8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1 594,9</w:t>
            </w:r>
          </w:p>
        </w:tc>
      </w:tr>
      <w:tr w:rsidR="00F15DA0" w:rsidRPr="00F15DA0" w14:paraId="36DEB0AC" w14:textId="77777777" w:rsidTr="00F15DA0">
        <w:trPr>
          <w:trHeight w:val="67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1EC208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A83D4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0203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344622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7742D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4B5066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F58384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74438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1 533,8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505BC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1 594,9</w:t>
            </w:r>
          </w:p>
        </w:tc>
      </w:tr>
      <w:tr w:rsidR="00F15DA0" w:rsidRPr="00F15DA0" w14:paraId="137E794E" w14:textId="77777777" w:rsidTr="00F15DA0">
        <w:trPr>
          <w:trHeight w:val="649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82C913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CC104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0203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F991BB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C9A7A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631AB6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Создание условий для эффективного выполнения полномочий органов местного самоуправления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88E4E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C1106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1 533,8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FD36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1 594,9</w:t>
            </w:r>
          </w:p>
        </w:tc>
      </w:tr>
      <w:tr w:rsidR="00F15DA0" w:rsidRPr="00F15DA0" w14:paraId="571F36BC" w14:textId="77777777" w:rsidTr="00F15DA0">
        <w:trPr>
          <w:trHeight w:val="91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600591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66774B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0203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9F57FE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3878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368B1C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 Субвенция на осуществление первичного воинского учета на территории где отсутствуют военные </w:t>
            </w:r>
            <w:proofErr w:type="gramStart"/>
            <w:r w:rsidRPr="00F15DA0">
              <w:rPr>
                <w:sz w:val="20"/>
                <w:szCs w:val="20"/>
              </w:rPr>
              <w:t>комиссариаты  (</w:t>
            </w:r>
            <w:proofErr w:type="gramEnd"/>
            <w:r w:rsidRPr="00F15DA0">
              <w:rPr>
                <w:sz w:val="20"/>
                <w:szCs w:val="20"/>
              </w:rPr>
              <w:t>в части ГО,МП,ГП)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278999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1 392,1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A963E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1 533,8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6ADFFA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1 594,9</w:t>
            </w:r>
          </w:p>
        </w:tc>
      </w:tr>
      <w:tr w:rsidR="00F15DA0" w:rsidRPr="00F15DA0" w14:paraId="38AF36B0" w14:textId="77777777" w:rsidTr="00F15DA0">
        <w:trPr>
          <w:trHeight w:val="140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6383BDFC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1C57C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0203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A5FF7A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ABDE3C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79A29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5EC821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876,5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3074F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956,5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037BB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956,5</w:t>
            </w:r>
          </w:p>
        </w:tc>
      </w:tr>
      <w:tr w:rsidR="00F15DA0" w:rsidRPr="00F15DA0" w14:paraId="7CA0D3A7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4D1D1C9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69C94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0203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55CCBD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05DA5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F961B84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CAA5D9C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D60E8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577,3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F817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638,4</w:t>
            </w:r>
          </w:p>
        </w:tc>
      </w:tr>
      <w:tr w:rsidR="00F15DA0" w:rsidRPr="00F15DA0" w14:paraId="6E77B415" w14:textId="77777777" w:rsidTr="00F15DA0">
        <w:trPr>
          <w:trHeight w:val="63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0E4B2F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B28CF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CD6B46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D390A2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60801F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F202D54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77EA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6540E7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</w:tr>
      <w:tr w:rsidR="00F15DA0" w:rsidRPr="00F15DA0" w14:paraId="4F9FC4B7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144857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CC1C9A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160E85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BD9E5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E70D99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A58F34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79370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4080F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</w:tr>
      <w:tr w:rsidR="00F15DA0" w:rsidRPr="00F15DA0" w14:paraId="5B725968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F4A838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A4FD8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CA001C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72382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E0A408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01906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0DF8C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0CD5C9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</w:tr>
      <w:tr w:rsidR="00F15DA0" w:rsidRPr="00F15DA0" w14:paraId="209C0A3F" w14:textId="77777777" w:rsidTr="00F15DA0">
        <w:trPr>
          <w:trHeight w:val="68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4CDCDF5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720B4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226FBAE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92231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D59243D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FD00DC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AE62E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1584FF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</w:tr>
      <w:tr w:rsidR="00F15DA0" w:rsidRPr="00F15DA0" w14:paraId="195C48A3" w14:textId="77777777" w:rsidTr="00F15DA0">
        <w:trPr>
          <w:trHeight w:val="672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D41E40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D5FC3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0304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33AC199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21D3B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CC3D1B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52640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D534A5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516353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21,0</w:t>
            </w:r>
          </w:p>
        </w:tc>
      </w:tr>
      <w:tr w:rsidR="00F15DA0" w:rsidRPr="00F15DA0" w14:paraId="37BE5944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45B54C2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CF4B2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182E53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A15FB5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E1509D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0DE50CE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CECA6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37838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42C5B621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1C736384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BD825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E3D1C38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704C0F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422D2B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6FB56B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3B150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A1B5B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102D54EC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5E8D8BF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CFD92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0CB594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2BFE83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CFB0A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8B8931B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F036EA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77B37B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76893B68" w14:textId="77777777" w:rsidTr="00F15DA0">
        <w:trPr>
          <w:trHeight w:val="12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61F900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E5B33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4E1907D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4DB7AA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D8BCD54" w14:textId="0EFA50E3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Выполнение отдельных государственных полномочий на </w:t>
            </w:r>
            <w:proofErr w:type="gramStart"/>
            <w:r w:rsidRPr="00F15DA0">
              <w:rPr>
                <w:sz w:val="20"/>
                <w:szCs w:val="20"/>
              </w:rPr>
              <w:t>организацию  мероприятий</w:t>
            </w:r>
            <w:proofErr w:type="gramEnd"/>
            <w:r w:rsidRPr="00F15DA0">
              <w:rPr>
                <w:sz w:val="20"/>
                <w:szCs w:val="20"/>
              </w:rPr>
              <w:t xml:space="preserve"> по предупреждению и ликвидации болезней животных,</w:t>
            </w:r>
            <w:r w:rsidR="00960CE0"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их лечению,</w:t>
            </w:r>
            <w:r w:rsidR="00960CE0"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защите населения от болезней,</w:t>
            </w:r>
            <w:r w:rsidR="00960CE0">
              <w:rPr>
                <w:sz w:val="20"/>
                <w:szCs w:val="20"/>
              </w:rPr>
              <w:t xml:space="preserve"> </w:t>
            </w:r>
            <w:r w:rsidRPr="00F15DA0">
              <w:rPr>
                <w:sz w:val="20"/>
                <w:szCs w:val="20"/>
              </w:rPr>
              <w:t>общих для человека и животных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750B774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9AAFDC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59792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22E5472E" w14:textId="77777777" w:rsidTr="00F15DA0">
        <w:trPr>
          <w:trHeight w:val="6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09B9031D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B92C9B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0405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FF0EB35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7C333D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FC65CB1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15DA0">
              <w:rPr>
                <w:sz w:val="20"/>
                <w:szCs w:val="20"/>
              </w:rPr>
              <w:t>для  государственных</w:t>
            </w:r>
            <w:proofErr w:type="gramEnd"/>
            <w:r w:rsidRPr="00F15DA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7DEA840" w14:textId="77777777" w:rsidR="00F15DA0" w:rsidRPr="00F15DA0" w:rsidRDefault="00F15DA0" w:rsidP="00F15DA0">
            <w:pPr>
              <w:jc w:val="right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E970B2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954783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1E677B5B" w14:textId="77777777" w:rsidTr="00F15DA0">
        <w:trPr>
          <w:trHeight w:val="36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50E87A57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AA3227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952ADC6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E17A31" w14:textId="77777777" w:rsidR="00F15DA0" w:rsidRPr="00F15DA0" w:rsidRDefault="00F15DA0" w:rsidP="00F15DA0">
            <w:pPr>
              <w:jc w:val="center"/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C199985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D23568F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BCA495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02D30E" w14:textId="77777777" w:rsidR="00F15DA0" w:rsidRPr="00F15DA0" w:rsidRDefault="00F15DA0" w:rsidP="00F15DA0">
            <w:pPr>
              <w:rPr>
                <w:sz w:val="20"/>
                <w:szCs w:val="20"/>
              </w:rPr>
            </w:pPr>
            <w:r w:rsidRPr="00F15DA0">
              <w:rPr>
                <w:sz w:val="20"/>
                <w:szCs w:val="20"/>
              </w:rPr>
              <w:t> </w:t>
            </w:r>
          </w:p>
        </w:tc>
      </w:tr>
      <w:tr w:rsidR="00F15DA0" w:rsidRPr="00F15DA0" w14:paraId="2D63A417" w14:textId="77777777" w:rsidTr="00F15DA0">
        <w:trPr>
          <w:trHeight w:val="360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02F41F8A" w14:textId="77777777" w:rsidR="00F15DA0" w:rsidRPr="00F15DA0" w:rsidRDefault="00F15DA0" w:rsidP="00F15DA0">
            <w:pPr>
              <w:jc w:val="center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A6AB491" w14:textId="77777777" w:rsidR="00F15DA0" w:rsidRPr="00F15DA0" w:rsidRDefault="00F15DA0" w:rsidP="00F15DA0">
            <w:pPr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A9E0ACD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62 486,0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112913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45 997,8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618621" w14:textId="77777777" w:rsidR="00F15DA0" w:rsidRPr="00F15DA0" w:rsidRDefault="00F15DA0" w:rsidP="00F15DA0">
            <w:pPr>
              <w:jc w:val="right"/>
              <w:rPr>
                <w:b/>
                <w:bCs/>
                <w:sz w:val="20"/>
                <w:szCs w:val="20"/>
              </w:rPr>
            </w:pPr>
            <w:r w:rsidRPr="00F15DA0">
              <w:rPr>
                <w:b/>
                <w:bCs/>
                <w:sz w:val="20"/>
                <w:szCs w:val="20"/>
              </w:rPr>
              <w:t>47 848,6</w:t>
            </w:r>
          </w:p>
        </w:tc>
      </w:tr>
    </w:tbl>
    <w:p w14:paraId="2A4E773F" w14:textId="77777777" w:rsidR="00CC1A43" w:rsidRPr="00CC1A43" w:rsidRDefault="00CC1A43" w:rsidP="00007BE1">
      <w:pPr>
        <w:rPr>
          <w:rFonts w:eastAsia="Calibri"/>
          <w:sz w:val="20"/>
          <w:szCs w:val="20"/>
          <w:lang w:eastAsia="en-US"/>
        </w:rPr>
      </w:pPr>
    </w:p>
    <w:p w14:paraId="2B4902E3" w14:textId="77777777" w:rsidR="00CC1A43" w:rsidRDefault="00CC1A43" w:rsidP="00960CE0">
      <w:pPr>
        <w:pStyle w:val="a3"/>
        <w:rPr>
          <w:rFonts w:ascii="Times New Roman" w:hAnsi="Times New Roman"/>
          <w:sz w:val="20"/>
          <w:szCs w:val="20"/>
        </w:rPr>
      </w:pPr>
    </w:p>
    <w:p w14:paraId="2B00995B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107F832" w14:textId="27ED0F36" w:rsidR="00304B54" w:rsidRDefault="00304B54" w:rsidP="00304B54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  <w:t xml:space="preserve">               </w:t>
      </w:r>
      <w:r w:rsidR="004439B4">
        <w:rPr>
          <w:b/>
        </w:rPr>
        <w:t xml:space="preserve">              </w:t>
      </w:r>
      <w:r>
        <w:rPr>
          <w:b/>
        </w:rPr>
        <w:t xml:space="preserve"> </w:t>
      </w:r>
      <w:bookmarkStart w:id="0" w:name="_Hlk187067055"/>
    </w:p>
    <w:bookmarkEnd w:id="0"/>
    <w:p w14:paraId="5BDD3D68" w14:textId="454BEBE5" w:rsidR="00960CE0" w:rsidRDefault="00304B54" w:rsidP="00960CE0">
      <w:pPr>
        <w:tabs>
          <w:tab w:val="left" w:pos="6180"/>
        </w:tabs>
        <w:rPr>
          <w:b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</w:t>
      </w:r>
      <w:r w:rsidR="00960CE0">
        <w:rPr>
          <w:b/>
        </w:rPr>
        <w:t xml:space="preserve"> </w:t>
      </w:r>
      <w:proofErr w:type="gramEnd"/>
      <w:r w:rsidR="00960CE0">
        <w:rPr>
          <w:b/>
        </w:rPr>
        <w:t xml:space="preserve">  </w:t>
      </w:r>
      <w:r w:rsidR="00E8497B">
        <w:rPr>
          <w:b/>
        </w:rPr>
        <w:t xml:space="preserve">                                                                       В. Н. Добрынин</w:t>
      </w:r>
      <w:r w:rsidR="00960CE0">
        <w:rPr>
          <w:b/>
        </w:rPr>
        <w:t xml:space="preserve">                                                                                          </w:t>
      </w:r>
    </w:p>
    <w:p w14:paraId="39C98296" w14:textId="5189A0DD" w:rsidR="00304B54" w:rsidRDefault="00304B54" w:rsidP="00304B54">
      <w:pPr>
        <w:tabs>
          <w:tab w:val="left" w:pos="6731"/>
        </w:tabs>
        <w:rPr>
          <w:b/>
          <w:sz w:val="28"/>
          <w:szCs w:val="28"/>
        </w:rPr>
      </w:pPr>
    </w:p>
    <w:p w14:paraId="02A387F7" w14:textId="77777777" w:rsidR="00304B54" w:rsidRDefault="00304B54" w:rsidP="00304B54">
      <w:pPr>
        <w:tabs>
          <w:tab w:val="left" w:pos="6731"/>
        </w:tabs>
        <w:rPr>
          <w:b/>
          <w:sz w:val="28"/>
          <w:szCs w:val="28"/>
        </w:rPr>
      </w:pPr>
    </w:p>
    <w:p w14:paraId="56A3CF8B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55DE5E8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E49E107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34AAB06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28FEB14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63A5FAB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874F145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958CF37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F124113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A577CC5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95A8FF9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252076A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FF3640B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751E19F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B49729F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BBEF9C8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8813417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FB8264D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6A250E8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C06B4B7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84FA18E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1F58C98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41F6C0E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480F77A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2A2EB79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F3046DD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1B782E" w14:textId="77777777" w:rsidR="00DE6115" w:rsidRDefault="00DE6115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ADE6C21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1E70BA5" w14:textId="77777777" w:rsidR="00CC1A43" w:rsidRDefault="00CC1A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7B6BB3E" w14:textId="77777777" w:rsidR="00331843" w:rsidRDefault="003318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83A0E91" w14:textId="77777777" w:rsidR="00331843" w:rsidRDefault="00331843" w:rsidP="00BC1227">
      <w:pPr>
        <w:pStyle w:val="a3"/>
        <w:rPr>
          <w:rFonts w:ascii="Times New Roman" w:hAnsi="Times New Roman"/>
          <w:sz w:val="20"/>
          <w:szCs w:val="20"/>
        </w:rPr>
      </w:pPr>
    </w:p>
    <w:p w14:paraId="764DB0BB" w14:textId="77777777" w:rsidR="00BC1227" w:rsidRDefault="00BC1227" w:rsidP="00BC1227">
      <w:pPr>
        <w:pStyle w:val="a3"/>
        <w:rPr>
          <w:rFonts w:ascii="Times New Roman" w:hAnsi="Times New Roman"/>
          <w:sz w:val="20"/>
          <w:szCs w:val="20"/>
        </w:rPr>
      </w:pPr>
    </w:p>
    <w:p w14:paraId="16F0E503" w14:textId="77777777" w:rsidR="00960CE0" w:rsidRDefault="00960CE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CD5C3EA" w14:textId="77777777" w:rsidR="00960CE0" w:rsidRDefault="00960CE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78F10FE" w14:textId="77777777" w:rsidR="00960CE0" w:rsidRDefault="00960CE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6731E9D" w14:textId="77777777" w:rsidR="00960CE0" w:rsidRDefault="00960CE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D81F0E5" w14:textId="168BA62F" w:rsidR="00F30000" w:rsidRPr="004F274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№6</w:t>
      </w:r>
    </w:p>
    <w:p w14:paraId="1D033784" w14:textId="429C6606" w:rsidR="00F30000" w:rsidRPr="004F274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</w:t>
      </w:r>
      <w:r w:rsidR="00331843">
        <w:rPr>
          <w:rFonts w:ascii="Times New Roman" w:hAnsi="Times New Roman"/>
          <w:sz w:val="20"/>
          <w:szCs w:val="20"/>
        </w:rPr>
        <w:t>2</w:t>
      </w:r>
      <w:r w:rsidR="005E300F">
        <w:rPr>
          <w:rFonts w:ascii="Times New Roman" w:hAnsi="Times New Roman"/>
          <w:sz w:val="20"/>
          <w:szCs w:val="20"/>
        </w:rPr>
        <w:t>7</w:t>
      </w:r>
      <w:r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1F7590E2" w14:textId="77777777" w:rsidR="00F30000" w:rsidRPr="004F274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7C43DDFA" w14:textId="44EA303B" w:rsidR="00F3000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5E300F">
        <w:rPr>
          <w:rFonts w:ascii="Times New Roman" w:hAnsi="Times New Roman"/>
          <w:sz w:val="20"/>
          <w:szCs w:val="20"/>
        </w:rPr>
        <w:t xml:space="preserve"> </w:t>
      </w:r>
      <w:r w:rsidR="00960CE0">
        <w:rPr>
          <w:rFonts w:ascii="Times New Roman" w:hAnsi="Times New Roman"/>
          <w:sz w:val="20"/>
          <w:szCs w:val="20"/>
        </w:rPr>
        <w:t>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 xml:space="preserve">7 </w:t>
      </w:r>
      <w:r w:rsidR="00331843">
        <w:rPr>
          <w:rFonts w:ascii="Times New Roman" w:hAnsi="Times New Roman"/>
          <w:sz w:val="20"/>
          <w:szCs w:val="20"/>
        </w:rPr>
        <w:t>от 2</w:t>
      </w:r>
      <w:r w:rsidR="005E300F">
        <w:rPr>
          <w:rFonts w:ascii="Times New Roman" w:hAnsi="Times New Roman"/>
          <w:sz w:val="20"/>
          <w:szCs w:val="20"/>
        </w:rPr>
        <w:t>4</w:t>
      </w:r>
      <w:r w:rsidR="00331843">
        <w:rPr>
          <w:rFonts w:ascii="Times New Roman" w:hAnsi="Times New Roman"/>
          <w:sz w:val="20"/>
          <w:szCs w:val="20"/>
        </w:rPr>
        <w:t>.1</w:t>
      </w:r>
      <w:r w:rsidR="005E300F">
        <w:rPr>
          <w:rFonts w:ascii="Times New Roman" w:hAnsi="Times New Roman"/>
          <w:sz w:val="20"/>
          <w:szCs w:val="20"/>
        </w:rPr>
        <w:t>2</w:t>
      </w:r>
      <w:r w:rsidR="00331843">
        <w:rPr>
          <w:rFonts w:ascii="Times New Roman" w:hAnsi="Times New Roman"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>г.</w:t>
      </w:r>
    </w:p>
    <w:p w14:paraId="52A7C2A5" w14:textId="77777777" w:rsidR="00C42538" w:rsidRDefault="00C42538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8E3137B" w14:textId="77777777" w:rsidR="00C42538" w:rsidRDefault="00C42538" w:rsidP="00C425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42538">
        <w:rPr>
          <w:rFonts w:ascii="Times New Roman" w:hAnsi="Times New Roman"/>
          <w:b/>
          <w:sz w:val="24"/>
          <w:szCs w:val="24"/>
        </w:rPr>
        <w:t xml:space="preserve">ВЕДОМСТВЕННАЯ </w:t>
      </w:r>
      <w:r>
        <w:rPr>
          <w:rFonts w:ascii="Times New Roman" w:hAnsi="Times New Roman"/>
          <w:b/>
          <w:sz w:val="24"/>
          <w:szCs w:val="24"/>
        </w:rPr>
        <w:t>СТРУКТУРА РАСХОДОВ БЮДЖЕТА ГОРОДСКОГО РОСЕЛЕНИЯ «ПОСЕЛОК БЕРКАКИТ» НЕРЮНГРИНСКОГО РАЙОНА НА 2025 ГОД И НА ПЛАНОВЫЙ ПЕРИОД 2026 и 2027 ГОДОВ</w:t>
      </w:r>
    </w:p>
    <w:p w14:paraId="0A6EF981" w14:textId="77777777" w:rsidR="00FA078D" w:rsidRDefault="00FA078D" w:rsidP="00C425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BE08FEB" w14:textId="32D40E6A" w:rsidR="00BC1227" w:rsidRPr="00960CE0" w:rsidRDefault="004439B4" w:rsidP="00960CE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</w:t>
      </w:r>
      <w:r w:rsidR="00FA078D" w:rsidRPr="00FA078D">
        <w:rPr>
          <w:b/>
        </w:rPr>
        <w:t>(тыс.</w:t>
      </w:r>
      <w:r w:rsidR="00960CE0">
        <w:rPr>
          <w:b/>
        </w:rPr>
        <w:t xml:space="preserve"> </w:t>
      </w:r>
      <w:r w:rsidR="00FA078D" w:rsidRPr="00FA078D">
        <w:rPr>
          <w:b/>
        </w:rPr>
        <w:t>руб.)</w:t>
      </w:r>
    </w:p>
    <w:tbl>
      <w:tblPr>
        <w:tblW w:w="104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71"/>
        <w:gridCol w:w="821"/>
        <w:gridCol w:w="697"/>
        <w:gridCol w:w="1417"/>
        <w:gridCol w:w="567"/>
        <w:gridCol w:w="2126"/>
        <w:gridCol w:w="1338"/>
        <w:gridCol w:w="1160"/>
        <w:gridCol w:w="1179"/>
      </w:tblGrid>
      <w:tr w:rsidR="00960CE0" w:rsidRPr="00960CE0" w14:paraId="3ABF8F92" w14:textId="77777777" w:rsidTr="00960CE0">
        <w:trPr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17C3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Ведомство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79E5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91FCE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04F8" w14:textId="4C45AAF3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95D7B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2B27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3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BDB961A" w14:textId="721A345D" w:rsid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Сумма</w:t>
            </w:r>
          </w:p>
          <w:p w14:paraId="3E982733" w14:textId="2E9F99CA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24938F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Сумма     2026 год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3DD275" w14:textId="77777777" w:rsidR="00960CE0" w:rsidRPr="00960CE0" w:rsidRDefault="00960CE0" w:rsidP="00960CE0">
            <w:pPr>
              <w:jc w:val="center"/>
              <w:rPr>
                <w:b/>
                <w:bCs/>
                <w:sz w:val="16"/>
                <w:szCs w:val="16"/>
              </w:rPr>
            </w:pPr>
            <w:r w:rsidRPr="00960CE0">
              <w:rPr>
                <w:b/>
                <w:bCs/>
                <w:sz w:val="16"/>
                <w:szCs w:val="16"/>
              </w:rPr>
              <w:t>Сумма      2027 год</w:t>
            </w:r>
          </w:p>
        </w:tc>
      </w:tr>
      <w:tr w:rsidR="00960CE0" w:rsidRPr="00960CE0" w14:paraId="1D79437B" w14:textId="77777777" w:rsidTr="00960CE0">
        <w:trPr>
          <w:trHeight w:val="37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AF4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FFF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0B74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5CD9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C679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0166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B800B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C059B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FDC75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0CE0" w:rsidRPr="00960CE0" w14:paraId="43D1B131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8A6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0DD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15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B00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370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6F72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4912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62 486,0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1D85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45 997,8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330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47 848,6</w:t>
            </w:r>
          </w:p>
        </w:tc>
      </w:tr>
      <w:tr w:rsidR="00960CE0" w:rsidRPr="00960CE0" w14:paraId="4849B3D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853B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651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1FDF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BB341" w14:textId="77777777" w:rsidR="00960CE0" w:rsidRDefault="00960CE0" w:rsidP="00960CE0">
            <w:pPr>
              <w:jc w:val="center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Администрация городского поселения</w:t>
            </w:r>
          </w:p>
          <w:p w14:paraId="2F467605" w14:textId="39603987" w:rsidR="00960CE0" w:rsidRPr="00960CE0" w:rsidRDefault="00960CE0" w:rsidP="00960CE0">
            <w:pPr>
              <w:jc w:val="center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 xml:space="preserve"> "Поселок Беркакит"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66A6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55 287,3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B71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42 082,3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A299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43 839,3</w:t>
            </w:r>
          </w:p>
        </w:tc>
      </w:tr>
      <w:tr w:rsidR="00960CE0" w:rsidRPr="00960CE0" w14:paraId="7424C512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9E2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A7A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3E7A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D0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B84A" w14:textId="77777777" w:rsidR="00960CE0" w:rsidRPr="00960CE0" w:rsidRDefault="00960CE0" w:rsidP="00960CE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BE7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64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102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A34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67F41D35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264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F4A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D33C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B26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0F3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2C69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8EE9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23 710,6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6786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18 698,5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4237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19 942,0</w:t>
            </w:r>
          </w:p>
        </w:tc>
      </w:tr>
      <w:tr w:rsidR="00960CE0" w:rsidRPr="00960CE0" w14:paraId="1AD3D503" w14:textId="77777777" w:rsidTr="00960CE0">
        <w:trPr>
          <w:trHeight w:val="1118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6EC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405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C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284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1DA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79F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D57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5DE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C7C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</w:tr>
      <w:tr w:rsidR="00960CE0" w:rsidRPr="00960CE0" w14:paraId="262295E0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99C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17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8E2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4AB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C1B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748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Федерации, </w:t>
            </w:r>
            <w:proofErr w:type="gramStart"/>
            <w:r w:rsidRPr="00960CE0">
              <w:rPr>
                <w:sz w:val="20"/>
                <w:szCs w:val="20"/>
              </w:rPr>
              <w:t>органов  местного</w:t>
            </w:r>
            <w:proofErr w:type="gramEnd"/>
            <w:r w:rsidRPr="00960CE0">
              <w:rPr>
                <w:sz w:val="20"/>
                <w:szCs w:val="20"/>
              </w:rPr>
              <w:t xml:space="preserve"> самоуправления Республики Саха (Якутия)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7AE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2F9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7F9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</w:tr>
      <w:tr w:rsidR="00960CE0" w:rsidRPr="00960CE0" w14:paraId="04C4D095" w14:textId="77777777" w:rsidTr="00960CE0">
        <w:trPr>
          <w:trHeight w:val="383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6EB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5E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462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80D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99 1 00 1160 0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511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98A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FD0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3A7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5B7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</w:tr>
      <w:tr w:rsidR="00960CE0" w:rsidRPr="00960CE0" w14:paraId="1CFB36BD" w14:textId="77777777" w:rsidTr="00960CE0">
        <w:trPr>
          <w:trHeight w:val="1283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8A4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3E0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640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858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99 1 00 1160 0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B18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9E2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2AE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35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1CE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2 206,6</w:t>
            </w:r>
          </w:p>
        </w:tc>
      </w:tr>
      <w:tr w:rsidR="00960CE0" w:rsidRPr="00960CE0" w14:paraId="4EC31564" w14:textId="77777777" w:rsidTr="00960CE0">
        <w:trPr>
          <w:trHeight w:val="9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B75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834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278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BBE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968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625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960CE0">
              <w:rPr>
                <w:sz w:val="20"/>
                <w:szCs w:val="20"/>
              </w:rPr>
              <w:lastRenderedPageBreak/>
              <w:t>органов муниципальных образований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55F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539,1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E36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D2F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</w:tr>
      <w:tr w:rsidR="00960CE0" w:rsidRPr="00960CE0" w14:paraId="7D0271AF" w14:textId="77777777" w:rsidTr="00960CE0">
        <w:trPr>
          <w:trHeight w:val="9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834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295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DEE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E84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2F9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32A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  <w:proofErr w:type="gramStart"/>
            <w:r w:rsidRPr="00960CE0">
              <w:rPr>
                <w:sz w:val="20"/>
                <w:szCs w:val="20"/>
              </w:rPr>
              <w:t>органов  местного</w:t>
            </w:r>
            <w:proofErr w:type="gramEnd"/>
            <w:r w:rsidRPr="00960CE0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347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A67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69B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</w:tr>
      <w:tr w:rsidR="00960CE0" w:rsidRPr="00960CE0" w14:paraId="619998CA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4F7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830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E55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D6E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0F2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C7C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F68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7FF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FD0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</w:tr>
      <w:tr w:rsidR="00960CE0" w:rsidRPr="00960CE0" w14:paraId="3FCD40BE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58A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94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F98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6B9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6F3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880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1FD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A1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F5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539,1</w:t>
            </w:r>
          </w:p>
        </w:tc>
      </w:tr>
      <w:tr w:rsidR="00960CE0" w:rsidRPr="00960CE0" w14:paraId="74EE641A" w14:textId="77777777" w:rsidTr="00960CE0">
        <w:trPr>
          <w:trHeight w:val="12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9EB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258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601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420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EC4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ECB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EF7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13 230,8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760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11 251,5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AC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11 295,0</w:t>
            </w:r>
          </w:p>
        </w:tc>
      </w:tr>
      <w:tr w:rsidR="00960CE0" w:rsidRPr="00960CE0" w14:paraId="3172C467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30A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769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9B4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BD4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EF0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067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Федерации, </w:t>
            </w:r>
            <w:proofErr w:type="gramStart"/>
            <w:r w:rsidRPr="00960CE0">
              <w:rPr>
                <w:sz w:val="20"/>
                <w:szCs w:val="20"/>
              </w:rPr>
              <w:t>органов  местного</w:t>
            </w:r>
            <w:proofErr w:type="gramEnd"/>
            <w:r w:rsidRPr="00960CE0">
              <w:rPr>
                <w:sz w:val="20"/>
                <w:szCs w:val="20"/>
              </w:rPr>
              <w:t xml:space="preserve"> самоуправления Республики Саха (Якутия)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913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13 230,8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165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11 251,5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CB2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11 295,0</w:t>
            </w:r>
          </w:p>
        </w:tc>
      </w:tr>
      <w:tr w:rsidR="00960CE0" w:rsidRPr="00960CE0" w14:paraId="365B42A6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7B7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21C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B25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B91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CE9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873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302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13 230,8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730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11 251,5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F2B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11 295,0</w:t>
            </w:r>
          </w:p>
        </w:tc>
      </w:tr>
      <w:tr w:rsidR="00960CE0" w:rsidRPr="00960CE0" w14:paraId="44126B31" w14:textId="77777777" w:rsidTr="00960CE0">
        <w:trPr>
          <w:trHeight w:val="15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A5A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FA1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7A0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313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E5A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765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D21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7 601,2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E12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7 601,2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729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7 601,2</w:t>
            </w:r>
          </w:p>
        </w:tc>
      </w:tr>
      <w:tr w:rsidR="00960CE0" w:rsidRPr="00960CE0" w14:paraId="2F68FB3D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0A3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005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1F0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BD5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86D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52F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AD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5 620,7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795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3 641,4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B92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3 684,9</w:t>
            </w:r>
          </w:p>
        </w:tc>
      </w:tr>
      <w:tr w:rsidR="00960CE0" w:rsidRPr="00960CE0" w14:paraId="75249CC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268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F5C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4F4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2B2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99 1 00 1141 0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B1F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240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DFF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C70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DED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8,9</w:t>
            </w:r>
          </w:p>
        </w:tc>
      </w:tr>
      <w:tr w:rsidR="00960CE0" w:rsidRPr="00960CE0" w14:paraId="59C876AE" w14:textId="77777777" w:rsidTr="00960CE0">
        <w:trPr>
          <w:trHeight w:val="9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D95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832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D4F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0BB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A0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EE8E" w14:textId="7B718881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Обеспечение деятельности финансовых,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90C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2DC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1A2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</w:tr>
      <w:tr w:rsidR="00960CE0" w:rsidRPr="00960CE0" w14:paraId="508C09A1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E9E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CE1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FE3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2E2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BF1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C9E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5AE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AAA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A47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</w:tr>
      <w:tr w:rsidR="00960CE0" w:rsidRPr="00960CE0" w14:paraId="347F09F9" w14:textId="77777777" w:rsidTr="00960CE0">
        <w:trPr>
          <w:trHeight w:val="1718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449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822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3E2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67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B21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9139" w14:textId="4D8EBB6B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024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93E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4E1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</w:tr>
      <w:tr w:rsidR="00960CE0" w:rsidRPr="00960CE0" w14:paraId="3905D0D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56B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B2B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5F6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059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CEB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150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740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33D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758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</w:tr>
      <w:tr w:rsidR="00960CE0" w:rsidRPr="00960CE0" w14:paraId="1752AA8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0AF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9D4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489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B1A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3E7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6EC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Иные межбюджетные трансферты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21A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01D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911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1ED9DF0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8CA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CDF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34A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851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000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A82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148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1668,6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2B2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36A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6A3E581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6C6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7DF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333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C84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023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0C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512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1668,6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267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AE6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5EBCB94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360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26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395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AED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99 3 00 1002 0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986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15B1" w14:textId="07215280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Проведение выборов и референдумов глав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F27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1668,6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2D1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F3B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1B8B2E1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A88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DA1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F53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823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99 3 00 1002 0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6BF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0F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94F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1668,6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C05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0C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36FD778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6B7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8E0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F41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FEB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6D0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274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27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DFE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3EC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1EFF147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DC4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0A5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E20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F22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99 5 00 7110 0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59D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9C9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46F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34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9F8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4D680558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1C0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247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F23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69D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99 5 00 7110 0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2D3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2AA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B94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DC8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C05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2892328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EEF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461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70F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03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890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B85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E9E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5 775,5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05E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4 411,3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57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5 611,3</w:t>
            </w:r>
          </w:p>
        </w:tc>
      </w:tr>
      <w:tr w:rsidR="00960CE0" w:rsidRPr="00960CE0" w14:paraId="3F0F10AC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CD8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3F8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562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881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61C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C21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F26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5 775,5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318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4 411,3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F9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5 611,3</w:t>
            </w:r>
          </w:p>
        </w:tc>
      </w:tr>
      <w:tr w:rsidR="00960CE0" w:rsidRPr="00960CE0" w14:paraId="0DE36383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5E5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10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BF4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149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7EE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2C4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4B6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496,8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A36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496,8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D4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496,8</w:t>
            </w:r>
          </w:p>
        </w:tc>
      </w:tr>
      <w:tr w:rsidR="00960CE0" w:rsidRPr="00960CE0" w14:paraId="544B5F9E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632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520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398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7E6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5D3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5BE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60CE0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757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496,8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B61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496,8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785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496,8</w:t>
            </w:r>
          </w:p>
        </w:tc>
      </w:tr>
      <w:tr w:rsidR="00960CE0" w:rsidRPr="00960CE0" w14:paraId="7E837300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FFF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E08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D0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277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223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B39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FF5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5 278,7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BC5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2 714,5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120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2 714,5</w:t>
            </w:r>
          </w:p>
        </w:tc>
      </w:tr>
      <w:tr w:rsidR="00960CE0" w:rsidRPr="00960CE0" w14:paraId="08831300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CCE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5DD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A84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F8E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1C6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446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0AF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5 264,2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A6F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2700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D1A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2700</w:t>
            </w:r>
          </w:p>
        </w:tc>
      </w:tr>
      <w:tr w:rsidR="00960CE0" w:rsidRPr="00960CE0" w14:paraId="32714DD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941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B6F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BFF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EEB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FFE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58E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710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14F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8E5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14,5</w:t>
            </w:r>
          </w:p>
        </w:tc>
      </w:tr>
      <w:tr w:rsidR="00960CE0" w:rsidRPr="00960CE0" w14:paraId="3E68F705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E75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550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54D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B20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99 9 00 0000 0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FFF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AA7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308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E6C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74A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2400,0</w:t>
            </w:r>
          </w:p>
        </w:tc>
      </w:tr>
      <w:tr w:rsidR="00960CE0" w:rsidRPr="00960CE0" w14:paraId="21A5AF2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582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9CA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7DA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DC6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99 9 00 0000 0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8E3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FD2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13F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968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3C5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2400,0</w:t>
            </w:r>
          </w:p>
        </w:tc>
      </w:tr>
      <w:tr w:rsidR="00960CE0" w:rsidRPr="00960CE0" w14:paraId="42287FA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FA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CFD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781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EB3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99 9 00 0000 0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57A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83D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33A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CE3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808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5A1176CE" w14:textId="77777777" w:rsidTr="00960CE0">
        <w:trPr>
          <w:trHeight w:val="63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D24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D8DE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85C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07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C06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AF6D2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DA76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CA9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E802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201,5</w:t>
            </w:r>
          </w:p>
        </w:tc>
      </w:tr>
      <w:tr w:rsidR="00960CE0" w:rsidRPr="00960CE0" w14:paraId="49F532E8" w14:textId="77777777" w:rsidTr="00960CE0">
        <w:trPr>
          <w:trHeight w:val="9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B41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E9B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22D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548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F6D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885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233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A64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05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</w:tr>
      <w:tr w:rsidR="00960CE0" w:rsidRPr="00960CE0" w14:paraId="3D638B67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D80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838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410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C74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632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AFA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</w:t>
            </w:r>
            <w:proofErr w:type="spellStart"/>
            <w:r w:rsidRPr="00960CE0">
              <w:rPr>
                <w:sz w:val="20"/>
                <w:szCs w:val="20"/>
              </w:rPr>
              <w:t>Нерюнгринского</w:t>
            </w:r>
            <w:proofErr w:type="spellEnd"/>
            <w:r w:rsidRPr="00960CE0">
              <w:rPr>
                <w:sz w:val="20"/>
                <w:szCs w:val="20"/>
              </w:rPr>
              <w:t xml:space="preserve"> района Республики Саха (Якутия) на 2020-2024 гг.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9E1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843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2F7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</w:tr>
      <w:tr w:rsidR="00960CE0" w:rsidRPr="00960CE0" w14:paraId="43459B9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C2B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A73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E6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85E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194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7B0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AB4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FC9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D8C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151,5</w:t>
            </w:r>
          </w:p>
        </w:tc>
      </w:tr>
      <w:tr w:rsidR="00960CE0" w:rsidRPr="00960CE0" w14:paraId="4B70E997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A9A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60C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AED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AA2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30F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962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Приобретение, установка и обслуживание систем безопасности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E84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AA2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DF1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51,5</w:t>
            </w:r>
          </w:p>
        </w:tc>
      </w:tr>
      <w:tr w:rsidR="00960CE0" w:rsidRPr="00960CE0" w14:paraId="4B026B12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323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C16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049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4C2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993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728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90D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9CF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46B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51,5</w:t>
            </w:r>
          </w:p>
        </w:tc>
      </w:tr>
      <w:tr w:rsidR="00960CE0" w:rsidRPr="00960CE0" w14:paraId="676AD430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640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869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EFC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68A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8DB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FCF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Профилактика экстремизма и терроризма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C59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B8E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2C6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442B1CAE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29C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7AA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63E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E7C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294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29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</w:t>
            </w:r>
            <w:r w:rsidRPr="00960CE0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ECD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61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EC6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62AE28BF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181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7B1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708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CE3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0D9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2C2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B26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C6A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A9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3D89FDD5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233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E50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1FC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CDC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969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573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0D0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D84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021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426FBA7D" w14:textId="77777777" w:rsidTr="00960CE0">
        <w:trPr>
          <w:trHeight w:val="1249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B26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64C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D8D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ADC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02D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4A204" w14:textId="2466BA5D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Муниципальная программа "Профилактика безнадзорности и правонарушений несовершеннолетних на территории городского поселения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 xml:space="preserve">"Поселок Беркакит" </w:t>
            </w:r>
            <w:proofErr w:type="spellStart"/>
            <w:r w:rsidRPr="00960CE0">
              <w:rPr>
                <w:sz w:val="20"/>
                <w:szCs w:val="20"/>
              </w:rPr>
              <w:t>Нерюнринского</w:t>
            </w:r>
            <w:proofErr w:type="spellEnd"/>
            <w:r w:rsidRPr="00960CE0">
              <w:rPr>
                <w:sz w:val="20"/>
                <w:szCs w:val="20"/>
              </w:rPr>
              <w:t xml:space="preserve"> района на 2022-2027годы"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431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198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5AA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6BCD6B73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2BB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0C2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6F9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CC0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941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F9A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E6C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AD0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4F8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177FC946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0BE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1B0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A6A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B58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D9D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69E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Информационное </w:t>
            </w:r>
            <w:proofErr w:type="gramStart"/>
            <w:r w:rsidRPr="00960CE0">
              <w:rPr>
                <w:sz w:val="20"/>
                <w:szCs w:val="20"/>
              </w:rPr>
              <w:t>обеспечение  профилактических</w:t>
            </w:r>
            <w:proofErr w:type="gramEnd"/>
            <w:r w:rsidRPr="00960CE0">
              <w:rPr>
                <w:sz w:val="20"/>
                <w:szCs w:val="20"/>
              </w:rPr>
              <w:t xml:space="preserve"> мероприятий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418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93C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70C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460D957B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538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43D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8A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493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F7D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78F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08A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D5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9DE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</w:t>
            </w:r>
          </w:p>
        </w:tc>
      </w:tr>
      <w:tr w:rsidR="00960CE0" w:rsidRPr="00960CE0" w14:paraId="500A55AC" w14:textId="77777777" w:rsidTr="00960CE0">
        <w:trPr>
          <w:trHeight w:val="15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7A4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EE6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FC9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28A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D1C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6991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Муниципальная программа "Комплексные меры по профилактике правонарушений и злоупотребления спиртными </w:t>
            </w:r>
            <w:proofErr w:type="gramStart"/>
            <w:r w:rsidRPr="00960CE0">
              <w:rPr>
                <w:sz w:val="20"/>
                <w:szCs w:val="20"/>
              </w:rPr>
              <w:t>напитками  и</w:t>
            </w:r>
            <w:proofErr w:type="gramEnd"/>
            <w:r w:rsidRPr="00960CE0">
              <w:rPr>
                <w:sz w:val="20"/>
                <w:szCs w:val="20"/>
              </w:rPr>
              <w:t xml:space="preserve"> наркотическими веществами  в городском поселении "Поселок Беркакит" на 2024-2028годы"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58E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7E2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446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</w:tr>
      <w:tr w:rsidR="00960CE0" w:rsidRPr="00960CE0" w14:paraId="6A001427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860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36A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6D2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570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48B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19F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631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F46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AEE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</w:tr>
      <w:tr w:rsidR="00960CE0" w:rsidRPr="00960CE0" w14:paraId="0ACB8373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065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203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5A9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E5E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3AA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905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Информационное </w:t>
            </w:r>
            <w:proofErr w:type="gramStart"/>
            <w:r w:rsidRPr="00960CE0">
              <w:rPr>
                <w:sz w:val="20"/>
                <w:szCs w:val="20"/>
              </w:rPr>
              <w:t>обеспечение  профилактических</w:t>
            </w:r>
            <w:proofErr w:type="gramEnd"/>
            <w:r w:rsidRPr="00960CE0">
              <w:rPr>
                <w:sz w:val="20"/>
                <w:szCs w:val="20"/>
              </w:rPr>
              <w:t xml:space="preserve"> мероприятий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A05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122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1E8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</w:tr>
      <w:tr w:rsidR="00960CE0" w:rsidRPr="00960CE0" w14:paraId="57EC639D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8FE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0C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4EC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0D0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975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B21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C88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62D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D74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</w:t>
            </w:r>
          </w:p>
        </w:tc>
      </w:tr>
      <w:tr w:rsidR="00960CE0" w:rsidRPr="00960CE0" w14:paraId="5554604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522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87E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7C0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239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3C8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F292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714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4 418,6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9683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1FDF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2 680,4</w:t>
            </w:r>
          </w:p>
        </w:tc>
      </w:tr>
      <w:tr w:rsidR="00960CE0" w:rsidRPr="00960CE0" w14:paraId="0DD2784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CC2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C2C4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C7C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BAD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D34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FAE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3AA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E95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86A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3ED8E752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4F6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F5D0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0CC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C41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C77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74D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7C2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BD6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256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071EC188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000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8162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3D9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353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08A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8C5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BCC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CEB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235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1F1A9719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2F7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80EA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54D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BE8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0A6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D53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FAA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61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484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5B10988E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629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4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406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805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902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371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Дорожное </w:t>
            </w:r>
            <w:proofErr w:type="gramStart"/>
            <w:r w:rsidRPr="00960CE0">
              <w:rPr>
                <w:sz w:val="20"/>
                <w:szCs w:val="20"/>
              </w:rPr>
              <w:t>хозяйство(</w:t>
            </w:r>
            <w:proofErr w:type="gramEnd"/>
            <w:r w:rsidRPr="00960CE0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B69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2 719,6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7A8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708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1 300,0</w:t>
            </w:r>
          </w:p>
        </w:tc>
      </w:tr>
      <w:tr w:rsidR="00960CE0" w:rsidRPr="00960CE0" w14:paraId="26152DC6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566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817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B0D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9A9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84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56A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Повышение безопасности дорожного движения на территории городского поселения "Поселок Беркакит" на 2023-2025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4DB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419,6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218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F1E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7BA398C0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D78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29C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C72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19C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D5B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837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0A8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419,6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B90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03E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648412B8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EF0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450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C53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792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243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114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56D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419,6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715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A8D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5331A88F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10E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7BF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350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6BF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54 3 00 1002 0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8FB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524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056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419,6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D5E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9D9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425353DE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55B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DFD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01D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5A9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60 0 00 0000 0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2EC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D09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Повышение безопасности дорожного движения на территории городского поселения "Поселок Беркакит" на 2023-2025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3F2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6BE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4C7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1300,0</w:t>
            </w:r>
          </w:p>
        </w:tc>
      </w:tr>
      <w:tr w:rsidR="00960CE0" w:rsidRPr="00960CE0" w14:paraId="21B9B2B5" w14:textId="77777777" w:rsidTr="00960CE0">
        <w:trPr>
          <w:trHeight w:val="338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3A2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919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EF8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F06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60 3 00 0000 0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4C0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9ED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0A2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746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244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1300,0</w:t>
            </w:r>
          </w:p>
        </w:tc>
      </w:tr>
      <w:tr w:rsidR="00960CE0" w:rsidRPr="00960CE0" w14:paraId="223F7844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92A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2D1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BB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5FB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60 3 00 1003 0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E48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B79C" w14:textId="14084EAA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Содержание,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текущий и капитальный ремонт автомобильных   дорог общего пользования местного значения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B2F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78A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B77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1300,0</w:t>
            </w:r>
          </w:p>
        </w:tc>
      </w:tr>
      <w:tr w:rsidR="00960CE0" w:rsidRPr="00960CE0" w14:paraId="513C6E04" w14:textId="77777777" w:rsidTr="00960CE0">
        <w:trPr>
          <w:trHeight w:val="732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991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507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AC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86C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60 3 00 1003 0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EEA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958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243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B56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7B8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1300</w:t>
            </w:r>
          </w:p>
        </w:tc>
      </w:tr>
      <w:tr w:rsidR="00960CE0" w:rsidRPr="00960CE0" w14:paraId="3D68ED72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71F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A4E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931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399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08B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D49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527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1466,0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50A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1167,8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652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1330,4</w:t>
            </w:r>
          </w:p>
        </w:tc>
      </w:tr>
      <w:tr w:rsidR="00960CE0" w:rsidRPr="00960CE0" w14:paraId="7999B3E8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004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C4F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2C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F76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55 0 00 0000 0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05A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A11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Обеспечение многодетных семей земельными участками на территории городского поселения "Поселок Беркакит" на 2023-2027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163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4FF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869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</w:tr>
      <w:tr w:rsidR="00960CE0" w:rsidRPr="00960CE0" w14:paraId="44AD817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D62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536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799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FBB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55 3 00 0000 0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98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5AE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803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CD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81B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</w:tr>
      <w:tr w:rsidR="00960CE0" w:rsidRPr="00960CE0" w14:paraId="2907A035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E9C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5E6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463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F59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55 3 00 1004 0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5A0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CDA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573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3FB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00D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</w:tr>
      <w:tr w:rsidR="00960CE0" w:rsidRPr="00960CE0" w14:paraId="0D3195C6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C6E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67D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118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412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55 3 00 1004 0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8E1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FE6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F2F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9C8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4E2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40,0</w:t>
            </w:r>
          </w:p>
        </w:tc>
      </w:tr>
      <w:tr w:rsidR="00960CE0" w:rsidRPr="00960CE0" w14:paraId="49297FA5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91C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C97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1D2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ACA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68 0 00 0000 0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293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D79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 Развитие субъектов малого и </w:t>
            </w:r>
            <w:proofErr w:type="gramStart"/>
            <w:r w:rsidRPr="00960CE0">
              <w:rPr>
                <w:sz w:val="20"/>
                <w:szCs w:val="20"/>
              </w:rPr>
              <w:t>среднего  предпринимательства</w:t>
            </w:r>
            <w:proofErr w:type="gramEnd"/>
            <w:r w:rsidRPr="00960CE0">
              <w:rPr>
                <w:sz w:val="20"/>
                <w:szCs w:val="20"/>
              </w:rPr>
              <w:t xml:space="preserve"> в муниципальном образовании городское поселение "Поселок Беркакит"  на 2023-2027 годы"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363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842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66C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72729338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A71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235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4C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932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68 3 00 0000 0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2BD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6CB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98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2F2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D8E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50,0</w:t>
            </w:r>
          </w:p>
        </w:tc>
      </w:tr>
      <w:tr w:rsidR="00960CE0" w:rsidRPr="00960CE0" w14:paraId="4233998F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C25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FB7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D93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0C6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68 3 00 1000 0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559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101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Поддержка субъектов малого и среднего предпринимательства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55E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FE5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7E5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30D54B4B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E78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109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F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288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68 3 00 1000 0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236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13A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0E1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37F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6C8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5AE55F79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4F9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46E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65A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EF6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68 3 00 1000 1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B7D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0EF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Субсидии на оказание поддержки субъектов малого предпринимательства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313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892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9C1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</w:tr>
      <w:tr w:rsidR="00960CE0" w:rsidRPr="00960CE0" w14:paraId="1FC6510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9BD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779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34A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A44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68 3 00 1000 1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526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8F8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664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5E1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9FE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30,0</w:t>
            </w:r>
          </w:p>
        </w:tc>
      </w:tr>
      <w:tr w:rsidR="00960CE0" w:rsidRPr="00960CE0" w14:paraId="636FD337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D5D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271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827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DD8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7D2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22D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Федерации, </w:t>
            </w:r>
            <w:proofErr w:type="gramStart"/>
            <w:r w:rsidRPr="00960CE0">
              <w:rPr>
                <w:sz w:val="20"/>
                <w:szCs w:val="20"/>
              </w:rPr>
              <w:t>органов  местного</w:t>
            </w:r>
            <w:proofErr w:type="gramEnd"/>
            <w:r w:rsidRPr="00960CE0">
              <w:rPr>
                <w:sz w:val="20"/>
                <w:szCs w:val="20"/>
              </w:rPr>
              <w:t xml:space="preserve"> самоуправления Республики Саха (Якутия)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99B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1240,5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459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942,3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B31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1104,9</w:t>
            </w:r>
          </w:p>
        </w:tc>
      </w:tr>
      <w:tr w:rsidR="00960CE0" w:rsidRPr="00960CE0" w14:paraId="2CCF2422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D3B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4BE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D14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6E4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99 1 00 2200 1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4E2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A04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FF9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1240,5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D24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942,3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8FA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1104,9</w:t>
            </w:r>
          </w:p>
        </w:tc>
      </w:tr>
      <w:tr w:rsidR="00960CE0" w:rsidRPr="00960CE0" w14:paraId="57416BA3" w14:textId="77777777" w:rsidTr="00960CE0">
        <w:trPr>
          <w:trHeight w:val="15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E8B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AA4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075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82D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99 1 00 2200 1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73B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F62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765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1048,5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57A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888,5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3AC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1048,5</w:t>
            </w:r>
          </w:p>
        </w:tc>
      </w:tr>
      <w:tr w:rsidR="00960CE0" w:rsidRPr="00960CE0" w14:paraId="287480C3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1E6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85F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930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F53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99 1 00 2200 1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327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CF8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8FD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192,0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B86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F3F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56,4</w:t>
            </w:r>
          </w:p>
        </w:tc>
      </w:tr>
      <w:tr w:rsidR="00960CE0" w:rsidRPr="00960CE0" w14:paraId="2C24E55E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8DE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F72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B47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FC1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190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37F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018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83F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3B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</w:tr>
      <w:tr w:rsidR="00960CE0" w:rsidRPr="00960CE0" w14:paraId="5249B1EB" w14:textId="77777777" w:rsidTr="00960CE0">
        <w:trPr>
          <w:trHeight w:val="15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0AB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A1F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62F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7C5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2BB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8BE2" w14:textId="0C39D2A6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4CF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A73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38F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</w:tr>
      <w:tr w:rsidR="00960CE0" w:rsidRPr="00960CE0" w14:paraId="1D796F4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76E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A49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E33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A59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928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141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CE7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7A8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AD8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135,5</w:t>
            </w:r>
          </w:p>
        </w:tc>
      </w:tr>
      <w:tr w:rsidR="00960CE0" w:rsidRPr="00960CE0" w14:paraId="068CFBB7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096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867F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7F3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587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82A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2E23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DD1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962B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CF2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60CE0" w:rsidRPr="00960CE0" w14:paraId="11D937A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483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2A5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321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FC3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806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DE2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907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4EC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9D9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4F793961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9EB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EB0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652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355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5E1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77A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Использование и охрана земель на территории городского поселения "Поселок Беркакит" </w:t>
            </w:r>
            <w:proofErr w:type="spellStart"/>
            <w:r w:rsidRPr="00960CE0">
              <w:rPr>
                <w:sz w:val="20"/>
                <w:szCs w:val="20"/>
              </w:rPr>
              <w:t>Нерюнгринского</w:t>
            </w:r>
            <w:proofErr w:type="spellEnd"/>
            <w:r w:rsidRPr="00960CE0">
              <w:rPr>
                <w:sz w:val="20"/>
                <w:szCs w:val="20"/>
              </w:rPr>
              <w:t xml:space="preserve"> района Республики Саха (Якутия) на 2024-2027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6A4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EDE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A04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08E712D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0EA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593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1A5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DA8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71 3 00 0000 0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E26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6B3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5EF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0E1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F16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1E30120B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C4E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BDD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EA1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63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71 3 00 1001 1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2C1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01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proofErr w:type="gramStart"/>
            <w:r w:rsidRPr="00960CE0">
              <w:rPr>
                <w:sz w:val="20"/>
                <w:szCs w:val="20"/>
              </w:rPr>
              <w:t>Организация  мероприятий</w:t>
            </w:r>
            <w:proofErr w:type="gramEnd"/>
            <w:r w:rsidRPr="00960CE0">
              <w:rPr>
                <w:sz w:val="20"/>
                <w:szCs w:val="20"/>
              </w:rPr>
              <w:t xml:space="preserve"> по использованию и охране земель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775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233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0B0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</w:tr>
      <w:tr w:rsidR="00960CE0" w:rsidRPr="00960CE0" w14:paraId="5C9B6A3E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E54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678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694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B9D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71 3 00 1001 1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E45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ADC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92C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637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76A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</w:t>
            </w:r>
          </w:p>
        </w:tc>
      </w:tr>
      <w:tr w:rsidR="00960CE0" w:rsidRPr="00960CE0" w14:paraId="2F6C705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AA7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285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94E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5E9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D0E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A4F4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1FE6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491,8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8CC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290,8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858E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290,8</w:t>
            </w:r>
          </w:p>
        </w:tc>
      </w:tr>
      <w:tr w:rsidR="00960CE0" w:rsidRPr="00960CE0" w14:paraId="248678A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14E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488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DA2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E63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086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10D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Молодежная политика и оздоровление детей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00B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491,8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3D6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290,8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9EF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290,8</w:t>
            </w:r>
          </w:p>
        </w:tc>
      </w:tr>
      <w:tr w:rsidR="00960CE0" w:rsidRPr="00960CE0" w14:paraId="0EC8133E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E7E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449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385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03A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52 0 00 0000 0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FC8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9F3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929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9EB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0B8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</w:tr>
      <w:tr w:rsidR="00960CE0" w:rsidRPr="00960CE0" w14:paraId="1F372DA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DE0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AEB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E20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91B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52 3 00 0000 0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066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A7B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96F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046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B81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</w:tr>
      <w:tr w:rsidR="00960CE0" w:rsidRPr="00960CE0" w14:paraId="635EC15B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B9C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247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D2C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465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52 3 00 1000 1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B77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640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proofErr w:type="gramStart"/>
            <w:r w:rsidRPr="00960CE0">
              <w:rPr>
                <w:sz w:val="20"/>
                <w:szCs w:val="20"/>
              </w:rPr>
              <w:t>Организация  мероприятий</w:t>
            </w:r>
            <w:proofErr w:type="gramEnd"/>
            <w:r w:rsidRPr="00960CE0">
              <w:rPr>
                <w:sz w:val="20"/>
                <w:szCs w:val="20"/>
              </w:rPr>
              <w:t xml:space="preserve"> в области  молодежной политики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E85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00E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CF9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</w:tr>
      <w:tr w:rsidR="00960CE0" w:rsidRPr="00960CE0" w14:paraId="4B2F53C1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9B8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1B6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4A0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D18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52 3 00 1000 1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FF9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16F3" w14:textId="2152F17D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Закупка товаров,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52F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0D7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ADE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</w:tr>
      <w:tr w:rsidR="00960CE0" w:rsidRPr="00960CE0" w14:paraId="28F92594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EEF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BAD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E79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D1B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59 0 00 0000 0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0EC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E19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879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694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A69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</w:tr>
      <w:tr w:rsidR="00960CE0" w:rsidRPr="00960CE0" w14:paraId="616C314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5FE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0EA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2DA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4BB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59 0 00 0000 0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82A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F11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Содействие занятости населения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E03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9EE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DB5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</w:tr>
      <w:tr w:rsidR="00960CE0" w:rsidRPr="00960CE0" w14:paraId="0356F8A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A7B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19E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7C4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5C9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59 3 00 0000 0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4B4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9EC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31E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543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BD8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</w:tr>
      <w:tr w:rsidR="00960CE0" w:rsidRPr="00960CE0" w14:paraId="2B6F6347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AD3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ACF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553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4F3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59 3 00 1003 0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ACD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DFB0" w14:textId="0CA57D25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Организация временного трудоустройства несовершеннолетних граждан в возрасте от 14</w:t>
            </w:r>
            <w:r w:rsidR="00E8497B"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до 18 лет в свободное от учебы время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61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07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56D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</w:tr>
      <w:tr w:rsidR="00960CE0" w:rsidRPr="00960CE0" w14:paraId="18AD2B9B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673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B3A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AFB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DE5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59 3 00 1003 0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87C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EE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87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165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E0A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200,8</w:t>
            </w:r>
          </w:p>
        </w:tc>
      </w:tr>
      <w:tr w:rsidR="00960CE0" w:rsidRPr="00960CE0" w14:paraId="72282571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90F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C574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A59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EE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3A7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89D9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087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21 550,7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9497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16 100,0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2B84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16 300,0</w:t>
            </w:r>
          </w:p>
        </w:tc>
      </w:tr>
      <w:tr w:rsidR="00960CE0" w:rsidRPr="00960CE0" w14:paraId="1FE847C0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4CA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513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9D6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39A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F04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2B0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Культура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D91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21 550,7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C7F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16 100,0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ECF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16 300,0</w:t>
            </w:r>
          </w:p>
        </w:tc>
      </w:tr>
      <w:tr w:rsidR="00960CE0" w:rsidRPr="00960CE0" w14:paraId="3653FF7D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550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19C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97E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0E2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CAB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41B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Развитие МУК Краеведческий музей первостроителей БАМа на 2024-2026 г.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F48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3 922,7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FAF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AF9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2 600,0</w:t>
            </w:r>
          </w:p>
        </w:tc>
      </w:tr>
      <w:tr w:rsidR="00960CE0" w:rsidRPr="00960CE0" w14:paraId="0F735B7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360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84C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8E6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EEC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BE0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F0C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D5A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3 922,7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E75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E57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2 600,0</w:t>
            </w:r>
          </w:p>
        </w:tc>
      </w:tr>
      <w:tr w:rsidR="00960CE0" w:rsidRPr="00960CE0" w14:paraId="597BE955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2F3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06E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A9E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142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50 4 00 2200 2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109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C86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proofErr w:type="gramStart"/>
            <w:r w:rsidRPr="00960CE0">
              <w:rPr>
                <w:sz w:val="20"/>
                <w:szCs w:val="20"/>
              </w:rPr>
              <w:t>Расходы  на</w:t>
            </w:r>
            <w:proofErr w:type="gramEnd"/>
            <w:r w:rsidRPr="00960CE0">
              <w:rPr>
                <w:sz w:val="20"/>
                <w:szCs w:val="20"/>
              </w:rPr>
              <w:t xml:space="preserve"> обеспечение деятельности (оказание услуг) муниципальных учреждений (клубы)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A13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3 922,7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4CC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F07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2 600,0</w:t>
            </w:r>
          </w:p>
        </w:tc>
      </w:tr>
      <w:tr w:rsidR="00960CE0" w:rsidRPr="00960CE0" w14:paraId="0A3FD06E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557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A70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92B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02F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50 4 00 2200 2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F72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429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C09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2 268,8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7F5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2196,3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99F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2202,3</w:t>
            </w:r>
          </w:p>
        </w:tc>
      </w:tr>
      <w:tr w:rsidR="00960CE0" w:rsidRPr="00960CE0" w14:paraId="44767D6E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B49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301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91A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0B6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50 4 00 2200 2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ACA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8A4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E3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1 653,9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7FB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303,7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812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397,7</w:t>
            </w:r>
          </w:p>
        </w:tc>
      </w:tr>
      <w:tr w:rsidR="00960CE0" w:rsidRPr="00960CE0" w14:paraId="67722CEC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B5E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7F8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7B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D57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723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EAC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 </w:t>
            </w:r>
            <w:proofErr w:type="gramStart"/>
            <w:r w:rsidRPr="00960CE0">
              <w:rPr>
                <w:sz w:val="20"/>
                <w:szCs w:val="20"/>
              </w:rPr>
              <w:t>Развитие  МУК</w:t>
            </w:r>
            <w:proofErr w:type="gramEnd"/>
            <w:r w:rsidRPr="00960CE0">
              <w:rPr>
                <w:sz w:val="20"/>
                <w:szCs w:val="20"/>
              </w:rPr>
              <w:t xml:space="preserve"> ДК "Дружба" на 2023-2027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51C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11 528,0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059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C0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7 600,0</w:t>
            </w:r>
          </w:p>
        </w:tc>
      </w:tr>
      <w:tr w:rsidR="00960CE0" w:rsidRPr="00960CE0" w14:paraId="7AD0BB0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381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D85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63B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E1B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E8C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A03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44F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11 528,0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746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320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7 600,0</w:t>
            </w:r>
          </w:p>
        </w:tc>
      </w:tr>
      <w:tr w:rsidR="00960CE0" w:rsidRPr="00960CE0" w14:paraId="1F16BAF6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449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A26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266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4D4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50 4 00 2200 3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B99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092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10D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11 528,0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7DA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63A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7 600,0</w:t>
            </w:r>
          </w:p>
        </w:tc>
      </w:tr>
      <w:tr w:rsidR="00960CE0" w:rsidRPr="00960CE0" w14:paraId="57569DD1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392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23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A3E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063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50 4 00 2200 3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5D0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B91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9D5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8 733,0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FC3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6499,0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6E0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6599,0</w:t>
            </w:r>
          </w:p>
        </w:tc>
      </w:tr>
      <w:tr w:rsidR="00960CE0" w:rsidRPr="00960CE0" w14:paraId="2E2964E8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394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8D1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803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2F9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50 4 00 2200 3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B8D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6CD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78A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2 795,0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84D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2F9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1001,0</w:t>
            </w:r>
          </w:p>
        </w:tc>
      </w:tr>
      <w:tr w:rsidR="00960CE0" w:rsidRPr="00960CE0" w14:paraId="01DFF5A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D79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CEB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1CE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468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824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C4B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76C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538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B06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22E41358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9F6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023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D3E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313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A41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B3C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в области культурно-досуговой деятельности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42A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998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28E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616C1BFF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EB7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F00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142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693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75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5A4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717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D9D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22F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0DA5C500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DD4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C0B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16D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D31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71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DCA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36A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91A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0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4A4AA915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58C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CAF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7B0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C8E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494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C59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420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7F9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085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</w:tr>
      <w:tr w:rsidR="00960CE0" w:rsidRPr="00960CE0" w14:paraId="3802C691" w14:textId="77777777" w:rsidTr="00960CE0">
        <w:trPr>
          <w:trHeight w:val="15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679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DBD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668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1A7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F22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91DA2" w14:textId="43BEBCD2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Осуществление расходных обязательств ОМСУ в части полномочий по решению вопросов местного значения,</w:t>
            </w:r>
            <w:r w:rsidR="00E8497B"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AAA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1B4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D68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</w:tr>
      <w:tr w:rsidR="00960CE0" w:rsidRPr="00960CE0" w14:paraId="4A628DCF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68E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BFD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03E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C2D5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99 6 00 8851 0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404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573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525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A5F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6000,0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06C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6000,0</w:t>
            </w:r>
          </w:p>
        </w:tc>
      </w:tr>
      <w:tr w:rsidR="00960CE0" w:rsidRPr="00960CE0" w14:paraId="45FFC582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25E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D161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548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794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982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E7F4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5DC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143,8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32FF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143,8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6351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143,8</w:t>
            </w:r>
          </w:p>
        </w:tc>
      </w:tr>
      <w:tr w:rsidR="00960CE0" w:rsidRPr="00960CE0" w14:paraId="09928900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F71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6E7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A26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2E5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7D8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BC4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1D2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073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46C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</w:tr>
      <w:tr w:rsidR="00960CE0" w:rsidRPr="00960CE0" w14:paraId="6A2A6CD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76A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B51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494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611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8F7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D03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E87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7F4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EE0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</w:tr>
      <w:tr w:rsidR="00960CE0" w:rsidRPr="00960CE0" w14:paraId="6D146C23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2AB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0B5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014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920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99 5 00 7102 0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E7D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0004" w14:textId="494E35D5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Ежемесячные доплаты к трудовой пенсии лицам,</w:t>
            </w:r>
            <w:r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7C4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C66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14C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</w:tr>
      <w:tr w:rsidR="00960CE0" w:rsidRPr="00960CE0" w14:paraId="6E426948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63F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C2B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DBB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C60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99 5 00 7102 0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6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329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8C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D55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590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143,8</w:t>
            </w:r>
          </w:p>
        </w:tc>
      </w:tr>
      <w:tr w:rsidR="00960CE0" w:rsidRPr="00960CE0" w14:paraId="40C03F3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DAE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B18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3BB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14D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B18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5253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2DC4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4 665,3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9C89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4 075,8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EF9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4 221,7</w:t>
            </w:r>
          </w:p>
        </w:tc>
      </w:tr>
      <w:tr w:rsidR="00960CE0" w:rsidRPr="00960CE0" w14:paraId="46AD419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8A3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BE5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D41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50F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1E9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70E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68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4 665,3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9F6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4 075,8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5FB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4 221,7</w:t>
            </w:r>
          </w:p>
        </w:tc>
      </w:tr>
      <w:tr w:rsidR="00960CE0" w:rsidRPr="00960CE0" w14:paraId="5E57142C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B0E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0AC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0FC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AB9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57 0 00 0000 0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DA8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A99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D37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4 665,3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D05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4 075,8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C90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4 221,7</w:t>
            </w:r>
          </w:p>
        </w:tc>
      </w:tr>
      <w:tr w:rsidR="00960CE0" w:rsidRPr="00960CE0" w14:paraId="64416F3F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C00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1FB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57A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3C4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57 3 00 0000 0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0F2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C89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4ED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4 665,3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125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4 075,8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1A8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4 221,7</w:t>
            </w:r>
          </w:p>
        </w:tc>
      </w:tr>
      <w:tr w:rsidR="00960CE0" w:rsidRPr="00960CE0" w14:paraId="15FDDB85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C06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9E5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394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AE1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57 3 00 1000 0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6D7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73C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80D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4 665,3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934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4 075,8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5A2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4 221,7</w:t>
            </w:r>
          </w:p>
        </w:tc>
      </w:tr>
      <w:tr w:rsidR="00960CE0" w:rsidRPr="00960CE0" w14:paraId="739AC273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442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4C0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730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9BE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57 3 00 1000 0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DEA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A2C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63E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193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53F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41BFD8FC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B2B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B59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6AA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827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57 3 00 1000 0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299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19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F9D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4 620,3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978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4075,80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2D2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4221,70</w:t>
            </w:r>
          </w:p>
        </w:tc>
      </w:tr>
      <w:tr w:rsidR="00960CE0" w:rsidRPr="00960CE0" w14:paraId="3BF05A33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19E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C0E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403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8A7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E79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8430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1AB2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2922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CA9A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960CE0" w:rsidRPr="00960CE0" w14:paraId="33795C7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31D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D53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32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E17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70D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FE2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24A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695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474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39,1</w:t>
            </w:r>
          </w:p>
        </w:tc>
      </w:tr>
      <w:tr w:rsidR="00960CE0" w:rsidRPr="00960CE0" w14:paraId="09F447A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FE4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CB1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3C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B9B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9950091001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6D3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A8F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в области массовой информации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215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02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85B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39,1</w:t>
            </w:r>
          </w:p>
        </w:tc>
      </w:tr>
      <w:tr w:rsidR="00960CE0" w:rsidRPr="00960CE0" w14:paraId="74FD7B99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5FE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347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38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4D2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9950091001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464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EB3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5E6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122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096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39,1</w:t>
            </w:r>
          </w:p>
        </w:tc>
      </w:tr>
      <w:tr w:rsidR="00960CE0" w:rsidRPr="00960CE0" w14:paraId="14D9574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8BD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F9FF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704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EF9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5C9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7D99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47F3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5 712,3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0860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2 360,7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0F36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2 393,4</w:t>
            </w:r>
          </w:p>
        </w:tc>
      </w:tr>
      <w:tr w:rsidR="00960CE0" w:rsidRPr="00960CE0" w14:paraId="6AFBAA12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C4E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00F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764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342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4BA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1CB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7B0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1 810,5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B03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505,6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DA1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505,6</w:t>
            </w:r>
          </w:p>
        </w:tc>
      </w:tr>
      <w:tr w:rsidR="00960CE0" w:rsidRPr="00960CE0" w14:paraId="2D3420C2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63F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8BB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B46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2FC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61 0 00 0000 0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ED5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DD3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 </w:t>
            </w:r>
            <w:proofErr w:type="spellStart"/>
            <w:r w:rsidRPr="00960CE0">
              <w:rPr>
                <w:sz w:val="20"/>
                <w:szCs w:val="20"/>
              </w:rPr>
              <w:t>Энергоресурсосбережение</w:t>
            </w:r>
            <w:proofErr w:type="spellEnd"/>
            <w:r w:rsidRPr="00960CE0">
              <w:rPr>
                <w:sz w:val="20"/>
                <w:szCs w:val="20"/>
              </w:rPr>
              <w:t xml:space="preserve"> и повышение энергетической эффективности муниципального образования городское поселение "Поселок Беркакит" </w:t>
            </w:r>
            <w:proofErr w:type="spellStart"/>
            <w:r w:rsidRPr="00960CE0">
              <w:rPr>
                <w:sz w:val="20"/>
                <w:szCs w:val="20"/>
              </w:rPr>
              <w:t>Нерюнгринского</w:t>
            </w:r>
            <w:proofErr w:type="spellEnd"/>
            <w:r w:rsidRPr="00960CE0">
              <w:rPr>
                <w:sz w:val="20"/>
                <w:szCs w:val="20"/>
              </w:rPr>
              <w:t xml:space="preserve"> района на 2022-2027 годы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EF1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D45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1A2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1E343F51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71D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1EC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821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A99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61 3 00 0000 0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7AA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F5E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FF8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8D6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541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2ABB64EC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C00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59F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F94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05D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61 3 00 1006 0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E17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6BF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Повышение энергетической эффективности жилищного фонда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26B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015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202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35675202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6DE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0B4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DDB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7CE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61 3 00 1006 0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145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418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8B2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05C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7C1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0F1027C5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D8A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C59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88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45C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AD5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C81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Пожарная безопасность и защита населения и территории городского поселения "Поселок Беркакит" </w:t>
            </w:r>
            <w:proofErr w:type="spellStart"/>
            <w:r w:rsidRPr="00960CE0">
              <w:rPr>
                <w:sz w:val="20"/>
                <w:szCs w:val="20"/>
              </w:rPr>
              <w:t>Нерюнгринского</w:t>
            </w:r>
            <w:proofErr w:type="spellEnd"/>
            <w:r w:rsidRPr="00960CE0">
              <w:rPr>
                <w:sz w:val="20"/>
                <w:szCs w:val="20"/>
              </w:rPr>
              <w:t xml:space="preserve"> района от чрезвычайных ситуаций на 2022-2024"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E53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0DB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782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</w:tr>
      <w:tr w:rsidR="00960CE0" w:rsidRPr="00960CE0" w14:paraId="651D6797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5B7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1A6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0F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10B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809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DBD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2BB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C61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A28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</w:tr>
      <w:tr w:rsidR="00960CE0" w:rsidRPr="00960CE0" w14:paraId="6092E86D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F56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542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2CA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92A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64 3 00 1003 0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1E8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52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Обеспечение мероприятий по пожарной безопасности, защиты </w:t>
            </w:r>
            <w:proofErr w:type="gramStart"/>
            <w:r w:rsidRPr="00960CE0">
              <w:rPr>
                <w:sz w:val="20"/>
                <w:szCs w:val="20"/>
              </w:rPr>
              <w:t>населения ,</w:t>
            </w:r>
            <w:proofErr w:type="gramEnd"/>
            <w:r w:rsidRPr="00960CE0">
              <w:rPr>
                <w:sz w:val="20"/>
                <w:szCs w:val="20"/>
              </w:rPr>
              <w:t xml:space="preserve"> территорий от чрезвычайных ситуаций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B71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CCD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EAE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46C768E5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7A2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50B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E80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17D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64 3 00 1003 0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FE3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D0C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466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AA6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ECF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39596B9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01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71F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2C8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42E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64 3 00 1004 1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8371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52A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Противопожарное водоснабжение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B66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F43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C72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</w:tr>
      <w:tr w:rsidR="00960CE0" w:rsidRPr="00960CE0" w14:paraId="058923BA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88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341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27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67F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64 3 00 1004 1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69C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416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8F1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804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FC5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305,6</w:t>
            </w:r>
          </w:p>
        </w:tc>
      </w:tr>
      <w:tr w:rsidR="00960CE0" w:rsidRPr="00960CE0" w14:paraId="04B8684C" w14:textId="77777777" w:rsidTr="00960CE0">
        <w:trPr>
          <w:trHeight w:val="48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42E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6C5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40C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2A7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145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CE3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8C1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870,5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0B9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EF5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200,0</w:t>
            </w:r>
          </w:p>
        </w:tc>
      </w:tr>
      <w:tr w:rsidR="00960CE0" w:rsidRPr="00960CE0" w14:paraId="2CA9A298" w14:textId="77777777" w:rsidTr="00960CE0">
        <w:trPr>
          <w:trHeight w:val="623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EBF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8A6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185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A9F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99 5 00 9100 9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DCF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022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в области жилищно-коммунального хозяйства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332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C2A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45D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200,0</w:t>
            </w:r>
          </w:p>
        </w:tc>
      </w:tr>
      <w:tr w:rsidR="00960CE0" w:rsidRPr="00960CE0" w14:paraId="1322E5B9" w14:textId="77777777" w:rsidTr="00960CE0">
        <w:trPr>
          <w:trHeight w:val="1118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6D2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182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4EF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2C2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99 5 00 9100 9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CC9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45B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CE3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895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D68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200,0</w:t>
            </w:r>
          </w:p>
        </w:tc>
      </w:tr>
      <w:tr w:rsidR="00960CE0" w:rsidRPr="00960CE0" w14:paraId="22E642D7" w14:textId="77777777" w:rsidTr="00960CE0">
        <w:trPr>
          <w:trHeight w:val="589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9F7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12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7BA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8CE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99 5 00 9100 9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A46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B9C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A20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6AE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9B0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27562F0B" w14:textId="77777777" w:rsidTr="00960CE0">
        <w:trPr>
          <w:trHeight w:val="9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04E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E0B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B62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144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589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2AD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Субсидии на возмещение затрат или недополученных доходов </w:t>
            </w:r>
            <w:proofErr w:type="gramStart"/>
            <w:r w:rsidRPr="00960CE0">
              <w:rPr>
                <w:sz w:val="20"/>
                <w:szCs w:val="20"/>
              </w:rPr>
              <w:t>организациям  жилищно</w:t>
            </w:r>
            <w:proofErr w:type="gramEnd"/>
            <w:r w:rsidRPr="00960CE0">
              <w:rPr>
                <w:sz w:val="20"/>
                <w:szCs w:val="20"/>
              </w:rPr>
              <w:t>-коммунального хозяйства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445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468,8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578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F67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74DC22EE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88B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DEE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FDA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FE6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B6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C4C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EA4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468,8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125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7E6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675B9D8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008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A68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F85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E7C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3E3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BE8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545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3 901,8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DE9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1 855,1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C47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1 887,8</w:t>
            </w:r>
          </w:p>
        </w:tc>
      </w:tr>
      <w:tr w:rsidR="00960CE0" w:rsidRPr="00960CE0" w14:paraId="29DD5C29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733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50E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CB0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813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CA8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FD3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Модернизация системы уличного освещения на территории городского поселения "Поселок Беркакит" 2023-2027 годы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5FE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1 982,0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DFC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1 000,0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BE9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1 000,0</w:t>
            </w:r>
          </w:p>
        </w:tc>
      </w:tr>
      <w:tr w:rsidR="00960CE0" w:rsidRPr="00960CE0" w14:paraId="070E1C1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638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8C6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70F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1DC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52C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BE1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05A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1 982,0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841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1 000,0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A85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1 000,0</w:t>
            </w:r>
          </w:p>
        </w:tc>
      </w:tr>
      <w:tr w:rsidR="00960CE0" w:rsidRPr="00960CE0" w14:paraId="22B2B795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D22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066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86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634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63 3 00 1000 1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43D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CA9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Содержание и ремонт объектов уличного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0ED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1 982,0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99E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1 000,0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5BE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1 000,0</w:t>
            </w:r>
          </w:p>
        </w:tc>
      </w:tr>
      <w:tr w:rsidR="00960CE0" w:rsidRPr="00960CE0" w14:paraId="414B8EA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97B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E18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2CB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39D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63 3 00 1000 1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8A4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661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7BF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1 982,0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ADB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CF5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1000,00</w:t>
            </w:r>
          </w:p>
        </w:tc>
      </w:tr>
      <w:tr w:rsidR="00960CE0" w:rsidRPr="00960CE0" w14:paraId="3BB106AB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4F6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D48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0C6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172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E21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C18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Формирование современной городской среды на территории городского поселения "Поселок Беркакит" на 2025-2027 годы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3A2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685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16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7F1E92B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AC4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128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08A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DF2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63 3 00 0000 0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33E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46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B81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760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569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3782C1B8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1DF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A87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952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D9C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63 3 00 1000 0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338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F31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E83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40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30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254CB381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745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951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F77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5A3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63 3 00 1000 9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5B6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73A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BE5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F6A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2F2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6357A947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33C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4F6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DA0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C2D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23 2 00 1009 0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B30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111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02C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912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13E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100,0</w:t>
            </w:r>
          </w:p>
        </w:tc>
      </w:tr>
      <w:tr w:rsidR="00960CE0" w:rsidRPr="00960CE0" w14:paraId="128489BD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036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5A0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DA4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4215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273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F31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CDA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1819,8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D1F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755,1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ABD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787,8</w:t>
            </w:r>
          </w:p>
        </w:tc>
      </w:tr>
      <w:tr w:rsidR="00960CE0" w:rsidRPr="00960CE0" w14:paraId="6CDF863C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CC5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CD5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809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9A0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ED5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D51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по благоустройству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9D5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1419,8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7E0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755,1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DE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787,8</w:t>
            </w:r>
          </w:p>
        </w:tc>
      </w:tr>
      <w:tr w:rsidR="00960CE0" w:rsidRPr="00960CE0" w14:paraId="7778B5A1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A03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022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67C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13B8C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99 5 00 9101 1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462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D76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81D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1419,8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BCC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755,1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5C0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787,80</w:t>
            </w:r>
          </w:p>
        </w:tc>
      </w:tr>
      <w:tr w:rsidR="00960CE0" w:rsidRPr="00960CE0" w14:paraId="54B8A7A7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D9D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42B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BF2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BA7E" w14:textId="6ED7F873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</w:t>
            </w:r>
            <w:bookmarkStart w:id="1" w:name="_GoBack"/>
            <w:bookmarkEnd w:id="1"/>
            <w:r w:rsidRPr="00960CE0">
              <w:rPr>
                <w:sz w:val="20"/>
                <w:szCs w:val="20"/>
              </w:rPr>
              <w:t>S265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5BB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B96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proofErr w:type="spellStart"/>
            <w:r w:rsidRPr="00960CE0">
              <w:rPr>
                <w:sz w:val="20"/>
                <w:szCs w:val="20"/>
              </w:rPr>
              <w:t>Софинансирование</w:t>
            </w:r>
            <w:proofErr w:type="spellEnd"/>
            <w:r w:rsidRPr="00960CE0">
              <w:rPr>
                <w:sz w:val="20"/>
                <w:szCs w:val="20"/>
              </w:rPr>
              <w:t xml:space="preserve"> реализации на территории Республики Саха (Якутия) проектов развития общественной </w:t>
            </w:r>
            <w:proofErr w:type="gramStart"/>
            <w:r w:rsidRPr="00960CE0">
              <w:rPr>
                <w:sz w:val="20"/>
                <w:szCs w:val="20"/>
              </w:rPr>
              <w:t>инфраструктуры ,</w:t>
            </w:r>
            <w:proofErr w:type="gramEnd"/>
            <w:r w:rsidRPr="00960CE0">
              <w:rPr>
                <w:sz w:val="20"/>
                <w:szCs w:val="20"/>
              </w:rPr>
              <w:t xml:space="preserve"> основанных на местных инициативах (за счет средств МБ)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299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4DD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E01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0,0</w:t>
            </w:r>
          </w:p>
        </w:tc>
      </w:tr>
      <w:tr w:rsidR="00960CE0" w:rsidRPr="00960CE0" w14:paraId="0BEBDEC2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99D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D33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110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5BDE" w14:textId="2CE1D5E8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00S265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16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5F5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0F5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400,0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11A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5BC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3D702A9C" w14:textId="77777777" w:rsidTr="00960CE0">
        <w:trPr>
          <w:trHeight w:val="312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61A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730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C88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B7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C53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97E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D54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0CD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4EB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7D0FD760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720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66115E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 xml:space="preserve">Расходы за счет субвенции на осуществление государственных полномочий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1E09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1486,4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25C5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1554,8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E2F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1615,9</w:t>
            </w:r>
          </w:p>
        </w:tc>
      </w:tr>
      <w:tr w:rsidR="00960CE0" w:rsidRPr="00960CE0" w14:paraId="43376579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8B6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3FFE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CEF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7FF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58E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BA63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3656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1392,1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814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1533,8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046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1594,9</w:t>
            </w:r>
          </w:p>
        </w:tc>
      </w:tr>
      <w:tr w:rsidR="00960CE0" w:rsidRPr="00960CE0" w14:paraId="247E8596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9C5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7C3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D51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0EFA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601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3E7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863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1392,1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B32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1533,8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F51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1594,9</w:t>
            </w:r>
          </w:p>
        </w:tc>
      </w:tr>
      <w:tr w:rsidR="00960CE0" w:rsidRPr="00960CE0" w14:paraId="507A31FB" w14:textId="77777777" w:rsidTr="00960CE0">
        <w:trPr>
          <w:trHeight w:val="578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A15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266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316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438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E589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96A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755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1392,1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2B7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1533,8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E39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1594,9</w:t>
            </w:r>
          </w:p>
        </w:tc>
      </w:tr>
      <w:tr w:rsidR="00960CE0" w:rsidRPr="00960CE0" w14:paraId="7892D948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5C5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A1D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D22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F19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F64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013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Создание условий для эффективного выполнения полномочий органов местного самоуправления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A6A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1392,1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1E2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1533,8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A55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1594,9</w:t>
            </w:r>
          </w:p>
        </w:tc>
      </w:tr>
      <w:tr w:rsidR="00960CE0" w:rsidRPr="00960CE0" w14:paraId="732A6639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9C9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030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09E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74D4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AC6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C40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 Субвенция на осуществление первичного воинского учета на территории где отсутствуют военные </w:t>
            </w:r>
            <w:proofErr w:type="gramStart"/>
            <w:r w:rsidRPr="00960CE0">
              <w:rPr>
                <w:sz w:val="20"/>
                <w:szCs w:val="20"/>
              </w:rPr>
              <w:t>комиссариаты  (</w:t>
            </w:r>
            <w:proofErr w:type="gramEnd"/>
            <w:r w:rsidRPr="00960CE0">
              <w:rPr>
                <w:sz w:val="20"/>
                <w:szCs w:val="20"/>
              </w:rPr>
              <w:t>в части ГО,МП,ГП)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22C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1392,1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E4C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1533,8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F193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1594,9</w:t>
            </w:r>
          </w:p>
        </w:tc>
      </w:tr>
      <w:tr w:rsidR="00960CE0" w:rsidRPr="00960CE0" w14:paraId="528F8EB7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800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9F5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2CF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A6E0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A55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86E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F70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876,5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CBF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956,5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B4D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956,5</w:t>
            </w:r>
          </w:p>
        </w:tc>
      </w:tr>
      <w:tr w:rsidR="00960CE0" w:rsidRPr="00960CE0" w14:paraId="528D7024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E5A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574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C79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C28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54C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D03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FF9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515,6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FD8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577,3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8B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638,4</w:t>
            </w:r>
          </w:p>
        </w:tc>
      </w:tr>
      <w:tr w:rsidR="00960CE0" w:rsidRPr="00960CE0" w14:paraId="03BD774B" w14:textId="77777777" w:rsidTr="00960CE0">
        <w:trPr>
          <w:trHeight w:val="63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F43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95DC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00A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BC9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A4C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46ED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982A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4139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155E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960CE0" w:rsidRPr="00960CE0" w14:paraId="416FA880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17F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4C0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42F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E8A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565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4BFA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748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86E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612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</w:tr>
      <w:tr w:rsidR="00960CE0" w:rsidRPr="00960CE0" w14:paraId="32DD0DE1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0B1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745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A7D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971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C2E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AE1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C5EE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14E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9D4B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</w:tr>
      <w:tr w:rsidR="00960CE0" w:rsidRPr="00960CE0" w14:paraId="36BDB0BD" w14:textId="77777777" w:rsidTr="00960CE0">
        <w:trPr>
          <w:trHeight w:val="9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3D1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78B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EAC1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EBFD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99 5 00 5930 0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4F1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A4F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4C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CB48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481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</w:tr>
      <w:tr w:rsidR="00960CE0" w:rsidRPr="00960CE0" w14:paraId="63CA9936" w14:textId="77777777" w:rsidTr="00960CE0">
        <w:trPr>
          <w:trHeight w:val="15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0B5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E9C9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B46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0BA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99 5 00 5930 0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6BC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5DC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574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A4B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F89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21,0</w:t>
            </w:r>
          </w:p>
        </w:tc>
      </w:tr>
      <w:tr w:rsidR="00960CE0" w:rsidRPr="00960CE0" w14:paraId="4EE83144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9D1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211F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6AB7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E11F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38C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08CE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BC19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EF2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D1B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5B28730E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DFD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D2D0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51E0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CFD2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9623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977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15B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8F0E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DEC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1A56E877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C15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1DF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7422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094E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BDB8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127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0FAF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703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887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1D5BF595" w14:textId="77777777" w:rsidTr="00960CE0">
        <w:trPr>
          <w:trHeight w:val="12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EFA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AC0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E0D5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1B0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99 5 00 6936 0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B89B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DCB7" w14:textId="1CA58A7C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Выполнение отдельных государственных полномочий на </w:t>
            </w:r>
            <w:proofErr w:type="gramStart"/>
            <w:r w:rsidRPr="00960CE0">
              <w:rPr>
                <w:sz w:val="20"/>
                <w:szCs w:val="20"/>
              </w:rPr>
              <w:t>организацию  мероприятий</w:t>
            </w:r>
            <w:proofErr w:type="gramEnd"/>
            <w:r w:rsidRPr="00960CE0">
              <w:rPr>
                <w:sz w:val="20"/>
                <w:szCs w:val="20"/>
              </w:rPr>
              <w:t xml:space="preserve"> по предупреждению и ликвидации болезней животных,</w:t>
            </w:r>
            <w:r w:rsidR="00563147"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их лечению,</w:t>
            </w:r>
            <w:r w:rsidR="00563147"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защите населения от болезней,</w:t>
            </w:r>
            <w:r w:rsidR="00563147">
              <w:rPr>
                <w:sz w:val="20"/>
                <w:szCs w:val="20"/>
              </w:rPr>
              <w:t xml:space="preserve"> </w:t>
            </w:r>
            <w:r w:rsidRPr="00960CE0">
              <w:rPr>
                <w:sz w:val="20"/>
                <w:szCs w:val="20"/>
              </w:rPr>
              <w:t>общих для человека и животных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1A1D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CF3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FEA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0B0965F2" w14:textId="77777777" w:rsidTr="00960CE0">
        <w:trPr>
          <w:trHeight w:val="6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0F7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681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CBAA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1107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99 5 00 6936 0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EBF9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6C4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960CE0">
              <w:rPr>
                <w:sz w:val="20"/>
                <w:szCs w:val="20"/>
              </w:rPr>
              <w:t>для  государственных</w:t>
            </w:r>
            <w:proofErr w:type="gramEnd"/>
            <w:r w:rsidRPr="00960CE0"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8C54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61D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0B9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29F2411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BB93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B4E5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7B66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F076" w14:textId="77777777" w:rsidR="00960CE0" w:rsidRPr="00960CE0" w:rsidRDefault="00960CE0" w:rsidP="00960CE0">
            <w:pPr>
              <w:jc w:val="center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DB2C" w14:textId="77777777" w:rsidR="00960CE0" w:rsidRPr="00960CE0" w:rsidRDefault="00960CE0" w:rsidP="00960CE0">
            <w:pPr>
              <w:jc w:val="right"/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0E02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59A4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A62B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A54D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</w:tr>
      <w:tr w:rsidR="00960CE0" w:rsidRPr="00960CE0" w14:paraId="5D49139B" w14:textId="77777777" w:rsidTr="00960CE0">
        <w:trPr>
          <w:trHeight w:val="36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833F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EAF1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FE56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FA78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7D2C" w14:textId="77777777" w:rsidR="00960CE0" w:rsidRPr="00960CE0" w:rsidRDefault="00960CE0" w:rsidP="00960CE0">
            <w:pPr>
              <w:rPr>
                <w:sz w:val="20"/>
                <w:szCs w:val="20"/>
              </w:rPr>
            </w:pPr>
            <w:r w:rsidRPr="00960CE0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E7F1" w14:textId="77777777" w:rsidR="00960CE0" w:rsidRPr="00960CE0" w:rsidRDefault="00960CE0" w:rsidP="00960CE0">
            <w:pPr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ABB2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62 486,0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8668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45 997,8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2D35" w14:textId="77777777" w:rsidR="00960CE0" w:rsidRPr="00960CE0" w:rsidRDefault="00960CE0" w:rsidP="00960CE0">
            <w:pPr>
              <w:jc w:val="right"/>
              <w:rPr>
                <w:b/>
                <w:bCs/>
                <w:sz w:val="20"/>
                <w:szCs w:val="20"/>
              </w:rPr>
            </w:pPr>
            <w:r w:rsidRPr="00960CE0">
              <w:rPr>
                <w:b/>
                <w:bCs/>
                <w:sz w:val="20"/>
                <w:szCs w:val="20"/>
              </w:rPr>
              <w:t>47 848,6</w:t>
            </w:r>
          </w:p>
        </w:tc>
      </w:tr>
    </w:tbl>
    <w:p w14:paraId="443D8948" w14:textId="77777777" w:rsidR="00F30000" w:rsidRDefault="00F30000" w:rsidP="00BC1227">
      <w:pPr>
        <w:tabs>
          <w:tab w:val="left" w:pos="6731"/>
        </w:tabs>
        <w:rPr>
          <w:b/>
          <w:sz w:val="28"/>
          <w:szCs w:val="28"/>
        </w:rPr>
      </w:pPr>
    </w:p>
    <w:p w14:paraId="07C87417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301A3D2B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79A977E7" w14:textId="53DEB80A" w:rsidR="00F30000" w:rsidRDefault="00F30000" w:rsidP="00563147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</w:p>
    <w:p w14:paraId="7569DE96" w14:textId="7D28EBBF" w:rsidR="00F30000" w:rsidRDefault="00F30000" w:rsidP="00563147">
      <w:pPr>
        <w:tabs>
          <w:tab w:val="left" w:pos="6731"/>
        </w:tabs>
        <w:rPr>
          <w:b/>
          <w:sz w:val="28"/>
          <w:szCs w:val="28"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</w:t>
      </w:r>
      <w:r w:rsidR="00563147">
        <w:rPr>
          <w:b/>
        </w:rPr>
        <w:t xml:space="preserve"> </w:t>
      </w:r>
      <w:proofErr w:type="gramEnd"/>
      <w:r w:rsidR="00563147">
        <w:rPr>
          <w:b/>
        </w:rPr>
        <w:t xml:space="preserve">                                                                                       В.Н. Добрынин</w:t>
      </w:r>
    </w:p>
    <w:p w14:paraId="798D227D" w14:textId="77777777" w:rsidR="00F30000" w:rsidRDefault="00F30000" w:rsidP="00563147">
      <w:pPr>
        <w:tabs>
          <w:tab w:val="left" w:pos="6731"/>
        </w:tabs>
        <w:rPr>
          <w:b/>
          <w:sz w:val="28"/>
          <w:szCs w:val="28"/>
        </w:rPr>
      </w:pPr>
    </w:p>
    <w:p w14:paraId="36711B4F" w14:textId="77777777" w:rsidR="00F30000" w:rsidRDefault="00F30000" w:rsidP="00563147">
      <w:pPr>
        <w:tabs>
          <w:tab w:val="left" w:pos="6731"/>
        </w:tabs>
        <w:rPr>
          <w:b/>
          <w:sz w:val="28"/>
          <w:szCs w:val="28"/>
        </w:rPr>
      </w:pPr>
    </w:p>
    <w:p w14:paraId="2C316FF4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7FA0BDB3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549A88F7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47855F32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62A1D77B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75D46D1C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716ACCCC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293F913E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377FDBFB" w14:textId="77777777" w:rsidR="00E63E71" w:rsidRDefault="00E63E71" w:rsidP="004439B4">
      <w:pPr>
        <w:pStyle w:val="a3"/>
        <w:rPr>
          <w:rFonts w:ascii="Times New Roman" w:hAnsi="Times New Roman"/>
          <w:sz w:val="20"/>
          <w:szCs w:val="20"/>
        </w:rPr>
      </w:pPr>
    </w:p>
    <w:p w14:paraId="77B22AA2" w14:textId="77777777" w:rsidR="00563147" w:rsidRDefault="00563147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F26FE61" w14:textId="25E906AF" w:rsidR="00F30000" w:rsidRPr="004F274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№7</w:t>
      </w:r>
    </w:p>
    <w:p w14:paraId="55F9B30B" w14:textId="449A5F2D" w:rsidR="00F30000" w:rsidRPr="004F2740" w:rsidRDefault="00331843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</w:t>
      </w:r>
      <w:r w:rsidR="005E300F">
        <w:rPr>
          <w:rFonts w:ascii="Times New Roman" w:hAnsi="Times New Roman"/>
          <w:sz w:val="20"/>
          <w:szCs w:val="20"/>
        </w:rPr>
        <w:t>7</w:t>
      </w:r>
      <w:r w:rsidR="00F30000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675684BC" w14:textId="77777777" w:rsidR="00F30000" w:rsidRPr="004F274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7D2F1508" w14:textId="578D6C7D" w:rsidR="00F3000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5E300F">
        <w:rPr>
          <w:rFonts w:ascii="Times New Roman" w:hAnsi="Times New Roman"/>
          <w:sz w:val="20"/>
          <w:szCs w:val="20"/>
        </w:rPr>
        <w:t xml:space="preserve"> </w:t>
      </w:r>
      <w:r w:rsidR="00563147">
        <w:rPr>
          <w:rFonts w:ascii="Times New Roman" w:hAnsi="Times New Roman"/>
          <w:sz w:val="20"/>
          <w:szCs w:val="20"/>
        </w:rPr>
        <w:t>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 xml:space="preserve">7 </w:t>
      </w:r>
      <w:r w:rsidR="00331843">
        <w:rPr>
          <w:rFonts w:ascii="Times New Roman" w:hAnsi="Times New Roman"/>
          <w:sz w:val="20"/>
          <w:szCs w:val="20"/>
        </w:rPr>
        <w:t>от 2</w:t>
      </w:r>
      <w:r w:rsidR="005E300F">
        <w:rPr>
          <w:rFonts w:ascii="Times New Roman" w:hAnsi="Times New Roman"/>
          <w:sz w:val="20"/>
          <w:szCs w:val="20"/>
        </w:rPr>
        <w:t>4</w:t>
      </w:r>
      <w:r w:rsidR="00331843">
        <w:rPr>
          <w:rFonts w:ascii="Times New Roman" w:hAnsi="Times New Roman"/>
          <w:sz w:val="20"/>
          <w:szCs w:val="20"/>
        </w:rPr>
        <w:t>.1</w:t>
      </w:r>
      <w:r w:rsidR="005E300F">
        <w:rPr>
          <w:rFonts w:ascii="Times New Roman" w:hAnsi="Times New Roman"/>
          <w:sz w:val="20"/>
          <w:szCs w:val="20"/>
        </w:rPr>
        <w:t>2</w:t>
      </w:r>
      <w:r w:rsidR="00331843">
        <w:rPr>
          <w:rFonts w:ascii="Times New Roman" w:hAnsi="Times New Roman"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>г.</w:t>
      </w:r>
    </w:p>
    <w:p w14:paraId="1246D3F6" w14:textId="77777777" w:rsidR="00F30000" w:rsidRDefault="00F30000" w:rsidP="00DE6115">
      <w:pPr>
        <w:pStyle w:val="a3"/>
        <w:rPr>
          <w:rFonts w:ascii="Times New Roman" w:hAnsi="Times New Roman"/>
          <w:sz w:val="20"/>
          <w:szCs w:val="20"/>
        </w:rPr>
      </w:pPr>
    </w:p>
    <w:p w14:paraId="423E482D" w14:textId="60FA6FD8" w:rsidR="00C42538" w:rsidRDefault="00C42538" w:rsidP="00C42538">
      <w:pPr>
        <w:tabs>
          <w:tab w:val="left" w:pos="6731"/>
        </w:tabs>
        <w:jc w:val="center"/>
        <w:rPr>
          <w:b/>
        </w:rPr>
      </w:pPr>
      <w:r>
        <w:rPr>
          <w:b/>
        </w:rPr>
        <w:t xml:space="preserve">ПУБЛИЧНО-НОРМОТИВНЫЕ ОБЯЗАТЕЛЬСТВА БЮДЖЕТА ГОРОДСКОГО ПОСЕЛЕНИЯ «ПОСЕЛОК БЕРКАКИТ» НЕРЮНГРИНСКОГО РАЙОНА НА 2025 </w:t>
      </w:r>
      <w:r w:rsidR="00563147">
        <w:rPr>
          <w:b/>
        </w:rPr>
        <w:t>ГОД И</w:t>
      </w:r>
      <w:r>
        <w:rPr>
          <w:b/>
        </w:rPr>
        <w:t xml:space="preserve"> ПЛАНОВЫЙ ПЕРИОД 2026- 2027 ГОД</w:t>
      </w:r>
    </w:p>
    <w:p w14:paraId="6A63CEF2" w14:textId="77777777" w:rsidR="00775610" w:rsidRPr="00A46105" w:rsidRDefault="00775610" w:rsidP="00C42538">
      <w:pPr>
        <w:tabs>
          <w:tab w:val="left" w:pos="6731"/>
        </w:tabs>
        <w:jc w:val="center"/>
        <w:rPr>
          <w:b/>
        </w:rPr>
      </w:pPr>
    </w:p>
    <w:p w14:paraId="33095F06" w14:textId="7C2B8D6D" w:rsidR="00CC1A43" w:rsidRDefault="0095669F" w:rsidP="0095669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  <w:r w:rsidR="00775610" w:rsidRPr="00775610">
        <w:rPr>
          <w:b/>
        </w:rPr>
        <w:t>(тыс.</w:t>
      </w:r>
      <w:r>
        <w:rPr>
          <w:b/>
        </w:rPr>
        <w:t xml:space="preserve"> </w:t>
      </w:r>
      <w:r w:rsidR="00775610" w:rsidRPr="00775610">
        <w:rPr>
          <w:b/>
        </w:rPr>
        <w:t>руб.)</w:t>
      </w:r>
    </w:p>
    <w:tbl>
      <w:tblPr>
        <w:tblW w:w="10580" w:type="dxa"/>
        <w:tblInd w:w="118" w:type="dxa"/>
        <w:tblLook w:val="04A0" w:firstRow="1" w:lastRow="0" w:firstColumn="1" w:lastColumn="0" w:noHBand="0" w:noVBand="1"/>
      </w:tblPr>
      <w:tblGrid>
        <w:gridCol w:w="960"/>
        <w:gridCol w:w="6640"/>
        <w:gridCol w:w="1060"/>
        <w:gridCol w:w="960"/>
        <w:gridCol w:w="960"/>
      </w:tblGrid>
      <w:tr w:rsidR="00563147" w:rsidRPr="00563147" w14:paraId="2DE2724B" w14:textId="77777777" w:rsidTr="00563147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D56B01B" w14:textId="77777777" w:rsidR="00563147" w:rsidRPr="00563147" w:rsidRDefault="00563147" w:rsidP="00563147">
            <w:pPr>
              <w:rPr>
                <w:b/>
                <w:bCs/>
                <w:sz w:val="20"/>
                <w:szCs w:val="20"/>
              </w:rPr>
            </w:pPr>
            <w:r w:rsidRPr="0056314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AEE8FB" w14:textId="77777777" w:rsidR="00563147" w:rsidRPr="00563147" w:rsidRDefault="00563147" w:rsidP="00563147">
            <w:pPr>
              <w:rPr>
                <w:b/>
                <w:bCs/>
                <w:sz w:val="20"/>
                <w:szCs w:val="20"/>
              </w:rPr>
            </w:pPr>
            <w:r w:rsidRPr="005631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E2CB19B" w14:textId="77777777" w:rsidR="00563147" w:rsidRPr="00563147" w:rsidRDefault="00563147" w:rsidP="00563147">
            <w:pPr>
              <w:rPr>
                <w:b/>
                <w:bCs/>
                <w:sz w:val="20"/>
                <w:szCs w:val="20"/>
              </w:rPr>
            </w:pPr>
            <w:r w:rsidRPr="00563147">
              <w:rPr>
                <w:b/>
                <w:bCs/>
                <w:sz w:val="20"/>
                <w:szCs w:val="20"/>
              </w:rPr>
              <w:t>сумма      2025год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3A69201" w14:textId="77777777" w:rsidR="00563147" w:rsidRPr="00563147" w:rsidRDefault="00563147" w:rsidP="00563147">
            <w:pPr>
              <w:rPr>
                <w:b/>
                <w:bCs/>
                <w:sz w:val="20"/>
                <w:szCs w:val="20"/>
              </w:rPr>
            </w:pPr>
            <w:r w:rsidRPr="00563147">
              <w:rPr>
                <w:b/>
                <w:bCs/>
                <w:sz w:val="20"/>
                <w:szCs w:val="20"/>
              </w:rPr>
              <w:t>сумма      2026год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83BEC3A" w14:textId="77777777" w:rsidR="00563147" w:rsidRPr="00563147" w:rsidRDefault="00563147" w:rsidP="00563147">
            <w:pPr>
              <w:rPr>
                <w:b/>
                <w:bCs/>
                <w:sz w:val="20"/>
                <w:szCs w:val="20"/>
              </w:rPr>
            </w:pPr>
            <w:r w:rsidRPr="00563147">
              <w:rPr>
                <w:b/>
                <w:bCs/>
                <w:sz w:val="20"/>
                <w:szCs w:val="20"/>
              </w:rPr>
              <w:t>сумма      2027год</w:t>
            </w:r>
          </w:p>
        </w:tc>
      </w:tr>
      <w:tr w:rsidR="00563147" w:rsidRPr="00563147" w14:paraId="7451643D" w14:textId="77777777" w:rsidTr="00563147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77F96" w14:textId="77777777" w:rsidR="00563147" w:rsidRPr="00563147" w:rsidRDefault="00563147" w:rsidP="00563147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F67D40" w14:textId="77777777" w:rsidR="00563147" w:rsidRPr="00563147" w:rsidRDefault="00563147" w:rsidP="0095669F">
            <w:pPr>
              <w:jc w:val="center"/>
              <w:rPr>
                <w:b/>
                <w:bCs/>
                <w:sz w:val="20"/>
                <w:szCs w:val="20"/>
              </w:rPr>
            </w:pPr>
            <w:r w:rsidRPr="0056314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2FDF56" w14:textId="77777777" w:rsidR="00563147" w:rsidRPr="00563147" w:rsidRDefault="00563147" w:rsidP="0056314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97ACF9" w14:textId="77777777" w:rsidR="00563147" w:rsidRPr="00563147" w:rsidRDefault="00563147" w:rsidP="0056314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D3B848" w14:textId="77777777" w:rsidR="00563147" w:rsidRPr="00563147" w:rsidRDefault="00563147" w:rsidP="00563147">
            <w:pPr>
              <w:rPr>
                <w:sz w:val="20"/>
                <w:szCs w:val="20"/>
              </w:rPr>
            </w:pPr>
          </w:p>
        </w:tc>
      </w:tr>
      <w:tr w:rsidR="00563147" w:rsidRPr="00563147" w14:paraId="7D3D8AC1" w14:textId="77777777" w:rsidTr="0056314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7F804D" w14:textId="77777777" w:rsidR="00563147" w:rsidRPr="00563147" w:rsidRDefault="00563147" w:rsidP="00563147">
            <w:pPr>
              <w:jc w:val="right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</w:t>
            </w: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6A0BD3" w14:textId="77777777" w:rsidR="00563147" w:rsidRPr="00563147" w:rsidRDefault="00563147" w:rsidP="00563147">
            <w:pPr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6F40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143,8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BCAD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143,8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E4D5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143,8</w:t>
            </w:r>
          </w:p>
        </w:tc>
      </w:tr>
      <w:tr w:rsidR="00563147" w:rsidRPr="00563147" w14:paraId="361AA650" w14:textId="77777777" w:rsidTr="0056314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01125D" w14:textId="77777777" w:rsidR="00563147" w:rsidRPr="00563147" w:rsidRDefault="00563147" w:rsidP="00563147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2A4430" w14:textId="77777777" w:rsidR="00563147" w:rsidRPr="00563147" w:rsidRDefault="00563147" w:rsidP="00563147">
            <w:pPr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6CD71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42006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D53F4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</w:p>
        </w:tc>
      </w:tr>
      <w:tr w:rsidR="00563147" w:rsidRPr="00563147" w14:paraId="4C0ED832" w14:textId="77777777" w:rsidTr="00563147">
        <w:trPr>
          <w:trHeight w:val="1103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6B0967" w14:textId="77777777" w:rsidR="00563147" w:rsidRPr="00563147" w:rsidRDefault="00563147" w:rsidP="00563147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54930E" w14:textId="1D5222E2" w:rsidR="00563147" w:rsidRPr="00563147" w:rsidRDefault="0095669F" w:rsidP="00563147">
            <w:pPr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Ежемесячные доплаты</w:t>
            </w:r>
            <w:r w:rsidR="00563147" w:rsidRPr="00563147">
              <w:rPr>
                <w:sz w:val="20"/>
                <w:szCs w:val="20"/>
              </w:rPr>
              <w:t xml:space="preserve"> к трудовой пенсии лицам, замещавшим муниципальные </w:t>
            </w:r>
            <w:r w:rsidRPr="00563147">
              <w:rPr>
                <w:sz w:val="20"/>
                <w:szCs w:val="20"/>
              </w:rPr>
              <w:t>должности и</w:t>
            </w:r>
            <w:r w:rsidR="00563147" w:rsidRPr="00563147">
              <w:rPr>
                <w:sz w:val="20"/>
                <w:szCs w:val="20"/>
              </w:rPr>
              <w:t xml:space="preserve"> муниципальные </w:t>
            </w:r>
            <w:r w:rsidRPr="00563147">
              <w:rPr>
                <w:sz w:val="20"/>
                <w:szCs w:val="20"/>
              </w:rPr>
              <w:t>должности муниципальной</w:t>
            </w:r>
            <w:r w:rsidR="00563147" w:rsidRPr="00563147">
              <w:rPr>
                <w:sz w:val="20"/>
                <w:szCs w:val="20"/>
              </w:rPr>
              <w:t xml:space="preserve"> службы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9A435F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771B3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19FDE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</w:p>
        </w:tc>
      </w:tr>
      <w:tr w:rsidR="00563147" w:rsidRPr="00563147" w14:paraId="57ACDA80" w14:textId="77777777" w:rsidTr="0056314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8DA1E" w14:textId="77777777" w:rsidR="00563147" w:rsidRPr="00563147" w:rsidRDefault="00563147" w:rsidP="00563147">
            <w:pPr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 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49693" w14:textId="77777777" w:rsidR="00563147" w:rsidRPr="00563147" w:rsidRDefault="00563147" w:rsidP="00563147">
            <w:pPr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B171FA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143,8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6E3EDE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143,8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E8339" w14:textId="77777777" w:rsidR="00563147" w:rsidRPr="00563147" w:rsidRDefault="00563147" w:rsidP="0095669F">
            <w:pPr>
              <w:jc w:val="center"/>
              <w:rPr>
                <w:sz w:val="20"/>
                <w:szCs w:val="20"/>
              </w:rPr>
            </w:pPr>
            <w:r w:rsidRPr="00563147">
              <w:rPr>
                <w:sz w:val="20"/>
                <w:szCs w:val="20"/>
              </w:rPr>
              <w:t>143,8</w:t>
            </w:r>
          </w:p>
        </w:tc>
      </w:tr>
    </w:tbl>
    <w:p w14:paraId="224807D8" w14:textId="77777777" w:rsidR="00CC1A43" w:rsidRDefault="00CC1A43" w:rsidP="000E302C">
      <w:pPr>
        <w:rPr>
          <w:b/>
        </w:rPr>
      </w:pPr>
    </w:p>
    <w:p w14:paraId="4061BB97" w14:textId="77777777" w:rsidR="00E63E71" w:rsidRDefault="00E63E71" w:rsidP="00A207BD">
      <w:pPr>
        <w:tabs>
          <w:tab w:val="left" w:pos="6180"/>
        </w:tabs>
        <w:rPr>
          <w:b/>
        </w:rPr>
      </w:pPr>
    </w:p>
    <w:p w14:paraId="00666CB2" w14:textId="3320FB5D" w:rsidR="00A207BD" w:rsidRDefault="00A207BD" w:rsidP="00A207BD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  <w:t xml:space="preserve">                </w:t>
      </w:r>
    </w:p>
    <w:p w14:paraId="74649E29" w14:textId="691073A4" w:rsidR="00A207BD" w:rsidRDefault="00A207BD" w:rsidP="00A207BD">
      <w:pPr>
        <w:tabs>
          <w:tab w:val="left" w:pos="6731"/>
        </w:tabs>
        <w:rPr>
          <w:b/>
          <w:sz w:val="28"/>
          <w:szCs w:val="28"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</w:t>
      </w:r>
      <w:r w:rsidR="0095669F">
        <w:rPr>
          <w:b/>
        </w:rPr>
        <w:t xml:space="preserve"> </w:t>
      </w:r>
      <w:proofErr w:type="gramEnd"/>
      <w:r w:rsidR="0095669F">
        <w:rPr>
          <w:b/>
        </w:rPr>
        <w:t xml:space="preserve">                                                                              В.Н. Добрынин</w:t>
      </w:r>
    </w:p>
    <w:p w14:paraId="53147F42" w14:textId="77777777" w:rsidR="00CC1A43" w:rsidRDefault="00CC1A43" w:rsidP="00CC1A43">
      <w:pPr>
        <w:jc w:val="center"/>
        <w:rPr>
          <w:b/>
        </w:rPr>
      </w:pPr>
    </w:p>
    <w:p w14:paraId="5462F2A6" w14:textId="77777777" w:rsidR="00E63E71" w:rsidRDefault="00E63E71" w:rsidP="00A207BD">
      <w:pPr>
        <w:pStyle w:val="a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03A4D1" w14:textId="77777777" w:rsidR="00E63E71" w:rsidRDefault="00E63E71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DD6CFF2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4F47803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1AD0A19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6690FFD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7972B82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D6D08D1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F83E06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0704F04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F93EFF7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1969DAAF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CF725A6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06BFC05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9AFED75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D3590B2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AFCF740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5A60C06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E27F760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E4A1CBB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C3CF957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365C6A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284383B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56E1496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B18A0B8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ADAB810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3D43C84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02273C9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4C0CC12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361B7AA" w14:textId="77777777" w:rsidR="00C42538" w:rsidRDefault="00C42538" w:rsidP="00775610">
      <w:pPr>
        <w:pStyle w:val="a3"/>
        <w:rPr>
          <w:rFonts w:ascii="Times New Roman" w:hAnsi="Times New Roman"/>
          <w:sz w:val="20"/>
          <w:szCs w:val="20"/>
        </w:rPr>
      </w:pPr>
    </w:p>
    <w:p w14:paraId="76CFC899" w14:textId="77777777" w:rsidR="00775610" w:rsidRDefault="00775610" w:rsidP="00775610">
      <w:pPr>
        <w:pStyle w:val="a3"/>
        <w:rPr>
          <w:rFonts w:ascii="Times New Roman" w:hAnsi="Times New Roman"/>
          <w:sz w:val="20"/>
          <w:szCs w:val="20"/>
        </w:rPr>
      </w:pPr>
    </w:p>
    <w:p w14:paraId="1C4F9F9A" w14:textId="77777777" w:rsidR="00C42538" w:rsidRDefault="00C42538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D0230D7" w14:textId="77777777" w:rsidR="004439B4" w:rsidRDefault="004439B4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FA51269" w14:textId="77777777" w:rsidR="0095669F" w:rsidRDefault="0095669F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5AAA0E7" w14:textId="1357F029" w:rsidR="00A207BD" w:rsidRPr="004F2740" w:rsidRDefault="00A207BD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№8</w:t>
      </w:r>
    </w:p>
    <w:p w14:paraId="6DEB7C1B" w14:textId="6F3AE5AB" w:rsidR="00A207BD" w:rsidRPr="004F2740" w:rsidRDefault="00331843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2</w:t>
      </w:r>
      <w:r w:rsidR="005E300F">
        <w:rPr>
          <w:rFonts w:ascii="Times New Roman" w:hAnsi="Times New Roman"/>
          <w:sz w:val="20"/>
          <w:szCs w:val="20"/>
        </w:rPr>
        <w:t>7</w:t>
      </w:r>
      <w:r w:rsidR="00A207BD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7E050EDE" w14:textId="77777777" w:rsidR="00A207BD" w:rsidRPr="004F2740" w:rsidRDefault="00A207BD" w:rsidP="00A207BD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23184C9E" w14:textId="7E6077CB" w:rsidR="00C42538" w:rsidRDefault="00A207BD" w:rsidP="002B0F8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5E300F">
        <w:rPr>
          <w:rFonts w:ascii="Times New Roman" w:hAnsi="Times New Roman"/>
          <w:sz w:val="20"/>
          <w:szCs w:val="20"/>
        </w:rPr>
        <w:t xml:space="preserve"> </w:t>
      </w:r>
      <w:r w:rsidR="0095669F">
        <w:rPr>
          <w:rFonts w:ascii="Times New Roman" w:hAnsi="Times New Roman"/>
          <w:sz w:val="20"/>
          <w:szCs w:val="20"/>
        </w:rPr>
        <w:t>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>7</w:t>
      </w:r>
      <w:r w:rsidR="00331843">
        <w:rPr>
          <w:rFonts w:ascii="Times New Roman" w:hAnsi="Times New Roman"/>
          <w:sz w:val="20"/>
          <w:szCs w:val="20"/>
        </w:rPr>
        <w:t xml:space="preserve"> </w:t>
      </w:r>
      <w:r w:rsidR="00286E0F">
        <w:rPr>
          <w:rFonts w:ascii="Times New Roman" w:hAnsi="Times New Roman"/>
          <w:sz w:val="20"/>
          <w:szCs w:val="20"/>
        </w:rPr>
        <w:t>от 24.12.2024г.</w:t>
      </w:r>
    </w:p>
    <w:p w14:paraId="76400783" w14:textId="77777777" w:rsidR="00C42538" w:rsidRPr="00286E0F" w:rsidRDefault="00C42538" w:rsidP="00286E0F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16D1CB0" w14:textId="60AA597A" w:rsidR="00C42538" w:rsidRPr="00286E0F" w:rsidRDefault="00286E0F" w:rsidP="00286E0F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286E0F">
        <w:rPr>
          <w:rFonts w:ascii="Times New Roman" w:hAnsi="Times New Roman"/>
          <w:b/>
          <w:bCs/>
          <w:sz w:val="20"/>
          <w:szCs w:val="20"/>
        </w:rPr>
        <w:t>МЕЖБЮДЖЕТНЫЕ ТРАНСФЕРТЫ, ВЫДЕЛЯЕМЫЕ ИЗ БЮДЖЕТА ГОРОДСКОГО ПОСЕЛЕНИЯ «ПОСЕЛОК БЕРКАКИТ» НЕРЮНГРИНСКОГО РАЙОНА НА ФИНАНСИРОВАНИЕ РАСХОДОВ, СВЯЗАННЫХ С ПЕРЕДАЧЕЙ ПОЛНОМОЧИЙ ОРГАНАМ МЕСТНОГО САМОУПРАВЛЕНИЯ МУНИЦИПАЛЬНОГО РАЙОНА</w:t>
      </w:r>
    </w:p>
    <w:p w14:paraId="21F2353A" w14:textId="77777777" w:rsidR="00C42538" w:rsidRPr="00286E0F" w:rsidRDefault="00C42538" w:rsidP="00286E0F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052E582" w14:textId="77777777" w:rsidR="00C42538" w:rsidRPr="00286E0F" w:rsidRDefault="00C42538" w:rsidP="00286E0F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73B71C2" w14:textId="4E01C929" w:rsidR="00775610" w:rsidRPr="00775610" w:rsidRDefault="004439B4" w:rsidP="0077561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775610" w:rsidRPr="00775610">
        <w:rPr>
          <w:b/>
        </w:rPr>
        <w:t>(</w:t>
      </w:r>
      <w:proofErr w:type="spellStart"/>
      <w:r w:rsidR="00775610" w:rsidRPr="00775610">
        <w:rPr>
          <w:b/>
        </w:rPr>
        <w:t>тыс.руб</w:t>
      </w:r>
      <w:proofErr w:type="spellEnd"/>
      <w:r w:rsidR="00775610" w:rsidRPr="00775610">
        <w:rPr>
          <w:b/>
        </w:rPr>
        <w:t>.)</w:t>
      </w:r>
    </w:p>
    <w:tbl>
      <w:tblPr>
        <w:tblW w:w="10090" w:type="dxa"/>
        <w:tblInd w:w="108" w:type="dxa"/>
        <w:tblLook w:val="04A0" w:firstRow="1" w:lastRow="0" w:firstColumn="1" w:lastColumn="0" w:noHBand="0" w:noVBand="1"/>
      </w:tblPr>
      <w:tblGrid>
        <w:gridCol w:w="5954"/>
        <w:gridCol w:w="1476"/>
        <w:gridCol w:w="1080"/>
        <w:gridCol w:w="1580"/>
      </w:tblGrid>
      <w:tr w:rsidR="0095669F" w:rsidRPr="0095669F" w14:paraId="76F0AFB5" w14:textId="77777777" w:rsidTr="0095669F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7A128" w14:textId="77777777" w:rsidR="0095669F" w:rsidRPr="0095669F" w:rsidRDefault="0095669F" w:rsidP="0095669F">
            <w:pPr>
              <w:jc w:val="center"/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Наименование передаваемого полномочия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CFE3260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сумма      2025год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EDF8B94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сумма      2026год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0FA8C9A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сумма      2027год</w:t>
            </w:r>
          </w:p>
        </w:tc>
      </w:tr>
      <w:tr w:rsidR="0095669F" w:rsidRPr="0095669F" w14:paraId="19AA0D0E" w14:textId="77777777" w:rsidTr="0095669F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1A2B3" w14:textId="77777777" w:rsidR="0095669F" w:rsidRPr="0095669F" w:rsidRDefault="0095669F" w:rsidP="0095669F">
            <w:pPr>
              <w:jc w:val="center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</w:t>
            </w: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1B6EE4" w14:textId="77777777" w:rsidR="0095669F" w:rsidRPr="0095669F" w:rsidRDefault="0095669F" w:rsidP="0095669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79EDB5" w14:textId="77777777" w:rsidR="0095669F" w:rsidRPr="0095669F" w:rsidRDefault="0095669F" w:rsidP="0095669F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A0FA2A" w14:textId="77777777" w:rsidR="0095669F" w:rsidRPr="0095669F" w:rsidRDefault="0095669F" w:rsidP="0095669F">
            <w:pPr>
              <w:rPr>
                <w:sz w:val="20"/>
                <w:szCs w:val="20"/>
              </w:rPr>
            </w:pPr>
          </w:p>
        </w:tc>
      </w:tr>
      <w:tr w:rsidR="0095669F" w:rsidRPr="0095669F" w14:paraId="1A34A6BD" w14:textId="77777777" w:rsidTr="0095669F">
        <w:trPr>
          <w:trHeight w:val="45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385DD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proofErr w:type="gramStart"/>
            <w:r w:rsidRPr="0095669F">
              <w:rPr>
                <w:sz w:val="20"/>
                <w:szCs w:val="20"/>
              </w:rPr>
              <w:t>Исполнение  бюджетных</w:t>
            </w:r>
            <w:proofErr w:type="gramEnd"/>
            <w:r w:rsidRPr="0095669F">
              <w:rPr>
                <w:sz w:val="20"/>
                <w:szCs w:val="20"/>
              </w:rPr>
              <w:t xml:space="preserve"> полномочий по осуществлению внешнего муниципального финансового контроля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3679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180,0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6280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180,0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9839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180,0</w:t>
            </w:r>
          </w:p>
        </w:tc>
      </w:tr>
      <w:tr w:rsidR="0095669F" w:rsidRPr="0095669F" w14:paraId="1AC9A7C9" w14:textId="77777777" w:rsidTr="0095669F">
        <w:trPr>
          <w:trHeight w:val="4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D66F1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Исполнение отдельных бюджетных полномочий по организации исполнения местного бюджета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13ED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45FC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BB0D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10,0</w:t>
            </w:r>
          </w:p>
        </w:tc>
      </w:tr>
      <w:tr w:rsidR="0095669F" w:rsidRPr="0095669F" w14:paraId="32475A05" w14:textId="77777777" w:rsidTr="0095669F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67720" w14:textId="665D52A3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Мероприятия в области строительства,</w:t>
            </w:r>
            <w:r>
              <w:rPr>
                <w:sz w:val="20"/>
                <w:szCs w:val="20"/>
              </w:rPr>
              <w:t xml:space="preserve"> </w:t>
            </w:r>
            <w:r w:rsidRPr="0095669F">
              <w:rPr>
                <w:sz w:val="20"/>
                <w:szCs w:val="20"/>
              </w:rPr>
              <w:t>архитектуры и градостроительства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EDCD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AFE1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135,5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45D9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135,5</w:t>
            </w:r>
          </w:p>
        </w:tc>
      </w:tr>
      <w:tr w:rsidR="0095669F" w:rsidRPr="0095669F" w14:paraId="36F71F48" w14:textId="77777777" w:rsidTr="0095669F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553087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3AC85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E3F5D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6 000,0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18C7B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6 000,0</w:t>
            </w:r>
          </w:p>
        </w:tc>
      </w:tr>
      <w:tr w:rsidR="0095669F" w:rsidRPr="0095669F" w14:paraId="3EFB27E4" w14:textId="77777777" w:rsidTr="0095669F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7DA68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2AC09" w14:textId="77777777" w:rsidR="0095669F" w:rsidRPr="0095669F" w:rsidRDefault="0095669F" w:rsidP="0095669F">
            <w:pPr>
              <w:jc w:val="right"/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6325,5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EB075" w14:textId="77777777" w:rsidR="0095669F" w:rsidRPr="0095669F" w:rsidRDefault="0095669F" w:rsidP="0095669F">
            <w:pPr>
              <w:jc w:val="right"/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6325,5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5483" w14:textId="77777777" w:rsidR="0095669F" w:rsidRPr="0095669F" w:rsidRDefault="0095669F" w:rsidP="0095669F">
            <w:pPr>
              <w:jc w:val="right"/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6325,5</w:t>
            </w:r>
          </w:p>
        </w:tc>
      </w:tr>
    </w:tbl>
    <w:p w14:paraId="4EEAAF42" w14:textId="77777777" w:rsidR="002B0F8F" w:rsidRDefault="002B0F8F" w:rsidP="00F30000">
      <w:pPr>
        <w:tabs>
          <w:tab w:val="left" w:pos="6180"/>
        </w:tabs>
        <w:rPr>
          <w:b/>
        </w:rPr>
      </w:pPr>
    </w:p>
    <w:p w14:paraId="1C526234" w14:textId="77777777" w:rsidR="002B0F8F" w:rsidRDefault="002B0F8F" w:rsidP="00F30000">
      <w:pPr>
        <w:tabs>
          <w:tab w:val="left" w:pos="6180"/>
        </w:tabs>
        <w:rPr>
          <w:b/>
        </w:rPr>
      </w:pPr>
    </w:p>
    <w:p w14:paraId="1F8E1599" w14:textId="77777777" w:rsidR="002B0F8F" w:rsidRDefault="002B0F8F" w:rsidP="00F30000">
      <w:pPr>
        <w:tabs>
          <w:tab w:val="left" w:pos="6180"/>
        </w:tabs>
        <w:rPr>
          <w:b/>
        </w:rPr>
      </w:pPr>
    </w:p>
    <w:p w14:paraId="28DF449B" w14:textId="77777777" w:rsidR="002B0F8F" w:rsidRDefault="002B0F8F" w:rsidP="00F30000">
      <w:pPr>
        <w:tabs>
          <w:tab w:val="left" w:pos="6180"/>
        </w:tabs>
        <w:rPr>
          <w:b/>
        </w:rPr>
      </w:pPr>
    </w:p>
    <w:p w14:paraId="1857C6BA" w14:textId="77777777" w:rsidR="002B0F8F" w:rsidRDefault="002B0F8F" w:rsidP="00F30000">
      <w:pPr>
        <w:tabs>
          <w:tab w:val="left" w:pos="6180"/>
        </w:tabs>
        <w:rPr>
          <w:b/>
        </w:rPr>
      </w:pPr>
    </w:p>
    <w:p w14:paraId="7A6F8DEE" w14:textId="315614AE" w:rsidR="00F30000" w:rsidRDefault="00F30000" w:rsidP="00F30000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  <w:t xml:space="preserve">                </w:t>
      </w:r>
    </w:p>
    <w:p w14:paraId="58D08931" w14:textId="24656753" w:rsidR="0095669F" w:rsidRDefault="00F30000" w:rsidP="0095669F">
      <w:pPr>
        <w:tabs>
          <w:tab w:val="left" w:pos="6180"/>
        </w:tabs>
        <w:rPr>
          <w:b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</w:t>
      </w:r>
      <w:r w:rsidR="0095669F">
        <w:rPr>
          <w:b/>
        </w:rPr>
        <w:t xml:space="preserve"> </w:t>
      </w:r>
      <w:proofErr w:type="gramEnd"/>
      <w:r w:rsidR="0095669F">
        <w:rPr>
          <w:b/>
        </w:rPr>
        <w:t xml:space="preserve">                                                                              В.Н. Добрынин</w:t>
      </w:r>
    </w:p>
    <w:p w14:paraId="24A4E4CA" w14:textId="532BF271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64E9E0A3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7B5BC373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0A6604BF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06D0D182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14020B99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2D8395DE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2C1942B6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60210A85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6E9D7850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2A1D99C3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4CA09BB1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4881A493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30937BFC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2508518F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4B2D9AB6" w14:textId="77777777" w:rsidR="00F30000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2F952810" w14:textId="77777777" w:rsidR="002B0F8F" w:rsidRDefault="002B0F8F" w:rsidP="00775610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2EAF87" w14:textId="77777777" w:rsidR="00775610" w:rsidRDefault="00775610" w:rsidP="00775610">
      <w:pPr>
        <w:pStyle w:val="a3"/>
        <w:rPr>
          <w:rFonts w:ascii="Times New Roman" w:hAnsi="Times New Roman"/>
          <w:sz w:val="20"/>
          <w:szCs w:val="20"/>
        </w:rPr>
      </w:pPr>
    </w:p>
    <w:p w14:paraId="78F63E96" w14:textId="77777777" w:rsidR="0095669F" w:rsidRDefault="0095669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427CFBD3" w14:textId="77777777" w:rsidR="0095669F" w:rsidRDefault="0095669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2A6FD06" w14:textId="77777777" w:rsidR="0095669F" w:rsidRDefault="0095669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28612959" w14:textId="77777777" w:rsidR="00286E0F" w:rsidRDefault="00286E0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ADB1D77" w14:textId="77777777" w:rsidR="00286E0F" w:rsidRDefault="00286E0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FC1A64C" w14:textId="77777777" w:rsidR="00286E0F" w:rsidRDefault="00286E0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02108CFD" w14:textId="2306323A" w:rsidR="00F30000" w:rsidRPr="004F2740" w:rsidRDefault="00A207BD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№9</w:t>
      </w:r>
    </w:p>
    <w:p w14:paraId="4FFD6933" w14:textId="71ED7054" w:rsidR="00F30000" w:rsidRPr="004F2740" w:rsidRDefault="00A207BD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</w:t>
      </w:r>
      <w:r w:rsidR="00331843">
        <w:rPr>
          <w:rFonts w:ascii="Times New Roman" w:hAnsi="Times New Roman"/>
          <w:sz w:val="20"/>
          <w:szCs w:val="20"/>
        </w:rPr>
        <w:t>решению 2</w:t>
      </w:r>
      <w:r w:rsidR="005E300F">
        <w:rPr>
          <w:rFonts w:ascii="Times New Roman" w:hAnsi="Times New Roman"/>
          <w:sz w:val="20"/>
          <w:szCs w:val="20"/>
        </w:rPr>
        <w:t>7</w:t>
      </w:r>
      <w:r w:rsidR="00F30000" w:rsidRPr="004F2740">
        <w:rPr>
          <w:rFonts w:ascii="Times New Roman" w:hAnsi="Times New Roman"/>
          <w:sz w:val="20"/>
          <w:szCs w:val="20"/>
        </w:rPr>
        <w:t>-й сессии депутатов</w:t>
      </w:r>
    </w:p>
    <w:p w14:paraId="47B9B893" w14:textId="77777777" w:rsidR="00F30000" w:rsidRPr="004F274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4F2740">
        <w:rPr>
          <w:rFonts w:ascii="Times New Roman" w:hAnsi="Times New Roman"/>
          <w:sz w:val="20"/>
          <w:szCs w:val="20"/>
        </w:rPr>
        <w:t>Беркакитского</w:t>
      </w:r>
      <w:proofErr w:type="spellEnd"/>
      <w:r w:rsidRPr="004F2740">
        <w:rPr>
          <w:rFonts w:ascii="Times New Roman" w:hAnsi="Times New Roman"/>
          <w:sz w:val="20"/>
          <w:szCs w:val="20"/>
        </w:rPr>
        <w:t xml:space="preserve"> поселкового Совета</w:t>
      </w:r>
    </w:p>
    <w:p w14:paraId="3AEAB13A" w14:textId="6955634A" w:rsidR="00F30000" w:rsidRDefault="00F30000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2740">
        <w:rPr>
          <w:rFonts w:ascii="Times New Roman" w:hAnsi="Times New Roman"/>
          <w:sz w:val="20"/>
          <w:szCs w:val="20"/>
        </w:rPr>
        <w:t>№</w:t>
      </w:r>
      <w:r w:rsidR="005E300F">
        <w:rPr>
          <w:rFonts w:ascii="Times New Roman" w:hAnsi="Times New Roman"/>
          <w:sz w:val="20"/>
          <w:szCs w:val="20"/>
        </w:rPr>
        <w:t xml:space="preserve"> </w:t>
      </w:r>
      <w:r w:rsidR="0095669F">
        <w:rPr>
          <w:rFonts w:ascii="Times New Roman" w:hAnsi="Times New Roman"/>
          <w:sz w:val="20"/>
          <w:szCs w:val="20"/>
        </w:rPr>
        <w:t>3</w:t>
      </w:r>
      <w:r w:rsidR="00331843">
        <w:rPr>
          <w:rFonts w:ascii="Times New Roman" w:hAnsi="Times New Roman"/>
          <w:sz w:val="20"/>
          <w:szCs w:val="20"/>
        </w:rPr>
        <w:t>-2</w:t>
      </w:r>
      <w:r w:rsidR="005E300F">
        <w:rPr>
          <w:rFonts w:ascii="Times New Roman" w:hAnsi="Times New Roman"/>
          <w:sz w:val="20"/>
          <w:szCs w:val="20"/>
        </w:rPr>
        <w:t xml:space="preserve">7 </w:t>
      </w:r>
      <w:r w:rsidR="00331843">
        <w:rPr>
          <w:rFonts w:ascii="Times New Roman" w:hAnsi="Times New Roman"/>
          <w:sz w:val="20"/>
          <w:szCs w:val="20"/>
        </w:rPr>
        <w:t>от 2</w:t>
      </w:r>
      <w:r w:rsidR="005E300F">
        <w:rPr>
          <w:rFonts w:ascii="Times New Roman" w:hAnsi="Times New Roman"/>
          <w:sz w:val="20"/>
          <w:szCs w:val="20"/>
        </w:rPr>
        <w:t>4</w:t>
      </w:r>
      <w:r w:rsidR="00331843">
        <w:rPr>
          <w:rFonts w:ascii="Times New Roman" w:hAnsi="Times New Roman"/>
          <w:sz w:val="20"/>
          <w:szCs w:val="20"/>
        </w:rPr>
        <w:t>.1</w:t>
      </w:r>
      <w:r w:rsidR="005E300F">
        <w:rPr>
          <w:rFonts w:ascii="Times New Roman" w:hAnsi="Times New Roman"/>
          <w:sz w:val="20"/>
          <w:szCs w:val="20"/>
        </w:rPr>
        <w:t>2</w:t>
      </w:r>
      <w:r w:rsidR="00331843">
        <w:rPr>
          <w:rFonts w:ascii="Times New Roman" w:hAnsi="Times New Roman"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>г.</w:t>
      </w:r>
    </w:p>
    <w:p w14:paraId="589DBF08" w14:textId="77777777" w:rsidR="002B0F8F" w:rsidRDefault="002B0F8F" w:rsidP="00F30000">
      <w:pPr>
        <w:pStyle w:val="a3"/>
        <w:jc w:val="right"/>
        <w:rPr>
          <w:rFonts w:ascii="Times New Roman" w:hAnsi="Times New Roman"/>
          <w:sz w:val="20"/>
          <w:szCs w:val="20"/>
        </w:rPr>
      </w:pPr>
    </w:p>
    <w:tbl>
      <w:tblPr>
        <w:tblW w:w="8881" w:type="dxa"/>
        <w:jc w:val="center"/>
        <w:tblLook w:val="04A0" w:firstRow="1" w:lastRow="0" w:firstColumn="1" w:lastColumn="0" w:noHBand="0" w:noVBand="1"/>
      </w:tblPr>
      <w:tblGrid>
        <w:gridCol w:w="8267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B0F8F" w:rsidRPr="002B0F8F" w14:paraId="12AFC41E" w14:textId="77777777" w:rsidTr="002B0F8F">
        <w:trPr>
          <w:trHeight w:val="315"/>
          <w:jc w:val="center"/>
        </w:trPr>
        <w:tc>
          <w:tcPr>
            <w:tcW w:w="8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8241" w14:textId="77777777" w:rsidR="002B0F8F" w:rsidRPr="002B0F8F" w:rsidRDefault="002B0F8F" w:rsidP="002B0F8F">
            <w:pPr>
              <w:jc w:val="center"/>
              <w:rPr>
                <w:rStyle w:val="ae"/>
                <w:color w:val="auto"/>
                <w:u w:val="none"/>
              </w:rPr>
            </w:pPr>
            <w:r w:rsidRPr="002B0F8F">
              <w:rPr>
                <w:rStyle w:val="ae"/>
                <w:color w:val="auto"/>
                <w:u w:val="none"/>
              </w:rPr>
              <w:t>Источники финансирования дефицита бюджета городского поселения</w:t>
            </w:r>
          </w:p>
        </w:tc>
      </w:tr>
      <w:tr w:rsidR="002B0F8F" w:rsidRPr="002B0F8F" w14:paraId="2C19046A" w14:textId="77777777" w:rsidTr="002B0F8F">
        <w:trPr>
          <w:trHeight w:val="315"/>
          <w:jc w:val="center"/>
        </w:trPr>
        <w:tc>
          <w:tcPr>
            <w:tcW w:w="8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77D4" w14:textId="77777777" w:rsidR="002B0F8F" w:rsidRPr="002B0F8F" w:rsidRDefault="002B0F8F" w:rsidP="002B0F8F">
            <w:pPr>
              <w:jc w:val="center"/>
              <w:rPr>
                <w:rStyle w:val="ae"/>
                <w:color w:val="auto"/>
                <w:u w:val="none"/>
              </w:rPr>
            </w:pPr>
            <w:r w:rsidRPr="002B0F8F">
              <w:rPr>
                <w:rStyle w:val="ae"/>
                <w:color w:val="auto"/>
                <w:u w:val="none"/>
              </w:rPr>
              <w:t xml:space="preserve">"Поселок Беркакит" </w:t>
            </w:r>
            <w:proofErr w:type="spellStart"/>
            <w:r w:rsidRPr="002B0F8F">
              <w:rPr>
                <w:rStyle w:val="ae"/>
                <w:color w:val="auto"/>
                <w:u w:val="none"/>
              </w:rPr>
              <w:t>Нерюнгринского</w:t>
            </w:r>
            <w:proofErr w:type="spellEnd"/>
            <w:r w:rsidRPr="002B0F8F">
              <w:rPr>
                <w:rStyle w:val="ae"/>
                <w:color w:val="auto"/>
                <w:u w:val="none"/>
              </w:rPr>
              <w:t xml:space="preserve"> района на 2025 год и на плановый</w:t>
            </w:r>
          </w:p>
        </w:tc>
      </w:tr>
      <w:tr w:rsidR="002B0F8F" w:rsidRPr="002B0F8F" w14:paraId="0E70CEA1" w14:textId="77777777" w:rsidTr="002B0F8F">
        <w:trPr>
          <w:trHeight w:val="315"/>
          <w:jc w:val="center"/>
        </w:trPr>
        <w:tc>
          <w:tcPr>
            <w:tcW w:w="8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2ED9" w14:textId="77777777" w:rsidR="002B0F8F" w:rsidRPr="002B0F8F" w:rsidRDefault="002B0F8F" w:rsidP="002B0F8F">
            <w:pPr>
              <w:jc w:val="center"/>
              <w:rPr>
                <w:rStyle w:val="ae"/>
                <w:color w:val="auto"/>
                <w:u w:val="none"/>
              </w:rPr>
            </w:pPr>
            <w:r w:rsidRPr="002B0F8F">
              <w:rPr>
                <w:rStyle w:val="ae"/>
                <w:color w:val="auto"/>
                <w:u w:val="none"/>
              </w:rPr>
              <w:t>период 2026 и 2027 годов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1A97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F1F1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7149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C2FA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D945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0DD9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16" w:type="dxa"/>
            <w:vAlign w:val="center"/>
            <w:hideMark/>
          </w:tcPr>
          <w:p w14:paraId="3CCD193F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  <w:tc>
          <w:tcPr>
            <w:tcW w:w="16" w:type="dxa"/>
            <w:vAlign w:val="center"/>
            <w:hideMark/>
          </w:tcPr>
          <w:p w14:paraId="234E5071" w14:textId="77777777" w:rsidR="002B0F8F" w:rsidRPr="002B0F8F" w:rsidRDefault="002B0F8F" w:rsidP="002B0F8F">
            <w:pPr>
              <w:rPr>
                <w:rStyle w:val="ae"/>
                <w:color w:val="auto"/>
                <w:u w:val="none"/>
              </w:rPr>
            </w:pPr>
          </w:p>
        </w:tc>
      </w:tr>
    </w:tbl>
    <w:p w14:paraId="18B3A638" w14:textId="77777777" w:rsidR="00F30000" w:rsidRDefault="00F30000" w:rsidP="002B0F8F">
      <w:pPr>
        <w:tabs>
          <w:tab w:val="left" w:pos="6731"/>
        </w:tabs>
        <w:jc w:val="center"/>
        <w:rPr>
          <w:b/>
          <w:sz w:val="28"/>
          <w:szCs w:val="28"/>
        </w:rPr>
      </w:pPr>
    </w:p>
    <w:p w14:paraId="77E8AC45" w14:textId="4173AE31" w:rsidR="00F30000" w:rsidRPr="00286E0F" w:rsidRDefault="00286E0F" w:rsidP="00286E0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  <w:r w:rsidR="00775610" w:rsidRPr="00775610">
        <w:rPr>
          <w:b/>
        </w:rPr>
        <w:t>(тыс.</w:t>
      </w:r>
      <w:r>
        <w:rPr>
          <w:b/>
        </w:rPr>
        <w:t xml:space="preserve"> </w:t>
      </w:r>
      <w:r w:rsidR="00775610" w:rsidRPr="00775610">
        <w:rPr>
          <w:b/>
        </w:rPr>
        <w:t>руб.)</w:t>
      </w:r>
    </w:p>
    <w:tbl>
      <w:tblPr>
        <w:tblW w:w="103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3919"/>
        <w:gridCol w:w="1180"/>
        <w:gridCol w:w="1120"/>
        <w:gridCol w:w="1240"/>
      </w:tblGrid>
      <w:tr w:rsidR="0095669F" w:rsidRPr="0095669F" w14:paraId="777B0AA7" w14:textId="77777777" w:rsidTr="00286E0F">
        <w:trPr>
          <w:trHeight w:val="30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158E1445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 xml:space="preserve">                        Коды</w:t>
            </w: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06AC5CDB" w14:textId="77777777" w:rsidR="0095669F" w:rsidRPr="0095669F" w:rsidRDefault="0095669F" w:rsidP="0095669F">
            <w:pPr>
              <w:jc w:val="center"/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80" w:type="dxa"/>
            <w:vMerge w:val="restart"/>
            <w:shd w:val="clear" w:color="auto" w:fill="auto"/>
            <w:hideMark/>
          </w:tcPr>
          <w:p w14:paraId="1D730378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сумма      2025год</w:t>
            </w:r>
          </w:p>
        </w:tc>
        <w:tc>
          <w:tcPr>
            <w:tcW w:w="1120" w:type="dxa"/>
            <w:vMerge w:val="restart"/>
            <w:shd w:val="clear" w:color="auto" w:fill="auto"/>
            <w:hideMark/>
          </w:tcPr>
          <w:p w14:paraId="6058D820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сумма      2026год</w:t>
            </w:r>
          </w:p>
        </w:tc>
        <w:tc>
          <w:tcPr>
            <w:tcW w:w="1240" w:type="dxa"/>
            <w:vMerge w:val="restart"/>
            <w:shd w:val="clear" w:color="auto" w:fill="auto"/>
            <w:hideMark/>
          </w:tcPr>
          <w:p w14:paraId="4B68330B" w14:textId="77777777" w:rsidR="0095669F" w:rsidRPr="0095669F" w:rsidRDefault="0095669F" w:rsidP="0095669F">
            <w:pPr>
              <w:rPr>
                <w:b/>
                <w:bCs/>
                <w:sz w:val="20"/>
                <w:szCs w:val="20"/>
              </w:rPr>
            </w:pPr>
            <w:r w:rsidRPr="0095669F">
              <w:rPr>
                <w:b/>
                <w:bCs/>
                <w:sz w:val="20"/>
                <w:szCs w:val="20"/>
              </w:rPr>
              <w:t>сумма      2027год</w:t>
            </w:r>
          </w:p>
        </w:tc>
      </w:tr>
      <w:tr w:rsidR="0095669F" w:rsidRPr="0095669F" w14:paraId="6D55B263" w14:textId="77777777" w:rsidTr="00286E0F">
        <w:trPr>
          <w:trHeight w:val="315"/>
        </w:trPr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4654AAD1" w14:textId="77777777" w:rsidR="0095669F" w:rsidRPr="0095669F" w:rsidRDefault="0095669F" w:rsidP="0095669F">
            <w:pPr>
              <w:jc w:val="center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1</w:t>
            </w: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392A0166" w14:textId="77777777" w:rsidR="0095669F" w:rsidRPr="0095669F" w:rsidRDefault="0095669F" w:rsidP="0095669F">
            <w:pPr>
              <w:jc w:val="center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vMerge/>
            <w:vAlign w:val="center"/>
            <w:hideMark/>
          </w:tcPr>
          <w:p w14:paraId="1B8467FE" w14:textId="77777777" w:rsidR="0095669F" w:rsidRPr="0095669F" w:rsidRDefault="0095669F" w:rsidP="0095669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14:paraId="41964F1E" w14:textId="77777777" w:rsidR="0095669F" w:rsidRPr="0095669F" w:rsidRDefault="0095669F" w:rsidP="0095669F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14:paraId="3E66158E" w14:textId="77777777" w:rsidR="0095669F" w:rsidRPr="0095669F" w:rsidRDefault="0095669F" w:rsidP="0095669F">
            <w:pPr>
              <w:rPr>
                <w:sz w:val="20"/>
                <w:szCs w:val="20"/>
              </w:rPr>
            </w:pPr>
          </w:p>
        </w:tc>
      </w:tr>
      <w:tr w:rsidR="0095669F" w:rsidRPr="0095669F" w14:paraId="049B230B" w14:textId="77777777" w:rsidTr="00286E0F">
        <w:trPr>
          <w:trHeight w:val="30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0BA97CF3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00000000000000000000</w:t>
            </w:r>
          </w:p>
        </w:tc>
        <w:tc>
          <w:tcPr>
            <w:tcW w:w="3919" w:type="dxa"/>
            <w:shd w:val="clear" w:color="auto" w:fill="auto"/>
            <w:vAlign w:val="bottom"/>
            <w:hideMark/>
          </w:tcPr>
          <w:p w14:paraId="002B28DC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180" w:type="dxa"/>
            <w:shd w:val="clear" w:color="000000" w:fill="FFFFFF"/>
            <w:noWrap/>
            <w:vAlign w:val="bottom"/>
            <w:hideMark/>
          </w:tcPr>
          <w:p w14:paraId="12CB2457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14:paraId="163DDBBA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000000" w:fill="FFFFFF"/>
            <w:noWrap/>
            <w:vAlign w:val="bottom"/>
            <w:hideMark/>
          </w:tcPr>
          <w:p w14:paraId="5E23204D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</w:tr>
      <w:tr w:rsidR="0095669F" w:rsidRPr="0095669F" w14:paraId="7D40C8A7" w14:textId="77777777" w:rsidTr="00286E0F">
        <w:trPr>
          <w:trHeight w:val="323"/>
        </w:trPr>
        <w:tc>
          <w:tcPr>
            <w:tcW w:w="2880" w:type="dxa"/>
            <w:shd w:val="clear" w:color="auto" w:fill="auto"/>
            <w:vAlign w:val="bottom"/>
            <w:hideMark/>
          </w:tcPr>
          <w:p w14:paraId="4E9C065B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65101000000000000000</w:t>
            </w:r>
          </w:p>
        </w:tc>
        <w:tc>
          <w:tcPr>
            <w:tcW w:w="3919" w:type="dxa"/>
            <w:shd w:val="clear" w:color="auto" w:fill="auto"/>
            <w:vAlign w:val="bottom"/>
            <w:hideMark/>
          </w:tcPr>
          <w:p w14:paraId="52ACB516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 xml:space="preserve">Изменение остатков средств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6ABF9A3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E94CA97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2CDDAB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</w:tr>
      <w:tr w:rsidR="0095669F" w:rsidRPr="0095669F" w14:paraId="4B538087" w14:textId="77777777" w:rsidTr="00286E0F">
        <w:trPr>
          <w:trHeight w:val="54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395E9F36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65101050000000000000</w:t>
            </w:r>
          </w:p>
        </w:tc>
        <w:tc>
          <w:tcPr>
            <w:tcW w:w="3919" w:type="dxa"/>
            <w:shd w:val="clear" w:color="auto" w:fill="auto"/>
            <w:vAlign w:val="bottom"/>
            <w:hideMark/>
          </w:tcPr>
          <w:p w14:paraId="7E0EADDC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430C98F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EB13783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AB57C8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0,0</w:t>
            </w:r>
          </w:p>
        </w:tc>
      </w:tr>
      <w:tr w:rsidR="0095669F" w:rsidRPr="0095669F" w14:paraId="058470C1" w14:textId="77777777" w:rsidTr="00286E0F">
        <w:trPr>
          <w:trHeight w:val="540"/>
        </w:trPr>
        <w:tc>
          <w:tcPr>
            <w:tcW w:w="2880" w:type="dxa"/>
            <w:shd w:val="clear" w:color="auto" w:fill="auto"/>
            <w:vAlign w:val="bottom"/>
            <w:hideMark/>
          </w:tcPr>
          <w:p w14:paraId="5D7691F5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65101050201130000510</w:t>
            </w:r>
          </w:p>
        </w:tc>
        <w:tc>
          <w:tcPr>
            <w:tcW w:w="3919" w:type="dxa"/>
            <w:shd w:val="clear" w:color="auto" w:fill="auto"/>
            <w:vAlign w:val="bottom"/>
            <w:hideMark/>
          </w:tcPr>
          <w:p w14:paraId="28CA58D2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Увеличение прочих остатков денежных средств в бюджетах городских поселений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5BE2A95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-62486,0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B747C1C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-45997,8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EC9F9E3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-47848,6</w:t>
            </w:r>
          </w:p>
        </w:tc>
      </w:tr>
      <w:tr w:rsidR="0095669F" w:rsidRPr="0095669F" w14:paraId="1BCF87A4" w14:textId="77777777" w:rsidTr="00286E0F">
        <w:trPr>
          <w:trHeight w:val="540"/>
        </w:trPr>
        <w:tc>
          <w:tcPr>
            <w:tcW w:w="2880" w:type="dxa"/>
            <w:shd w:val="clear" w:color="auto" w:fill="auto"/>
            <w:vAlign w:val="bottom"/>
            <w:hideMark/>
          </w:tcPr>
          <w:p w14:paraId="44E6562F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65101050201130000610</w:t>
            </w:r>
          </w:p>
        </w:tc>
        <w:tc>
          <w:tcPr>
            <w:tcW w:w="3919" w:type="dxa"/>
            <w:shd w:val="clear" w:color="auto" w:fill="auto"/>
            <w:vAlign w:val="bottom"/>
            <w:hideMark/>
          </w:tcPr>
          <w:p w14:paraId="53851A25" w14:textId="77777777" w:rsidR="0095669F" w:rsidRPr="0095669F" w:rsidRDefault="0095669F" w:rsidP="0095669F">
            <w:pPr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Уменьшение прочих остатков денежных средств в бюджетах городских поселений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448EBD0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62486,0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C8B5364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45997,8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80B1273" w14:textId="77777777" w:rsidR="0095669F" w:rsidRPr="0095669F" w:rsidRDefault="0095669F" w:rsidP="0095669F">
            <w:pPr>
              <w:jc w:val="right"/>
              <w:rPr>
                <w:sz w:val="20"/>
                <w:szCs w:val="20"/>
              </w:rPr>
            </w:pPr>
            <w:r w:rsidRPr="0095669F">
              <w:rPr>
                <w:sz w:val="20"/>
                <w:szCs w:val="20"/>
              </w:rPr>
              <w:t>47848,6</w:t>
            </w:r>
          </w:p>
        </w:tc>
      </w:tr>
    </w:tbl>
    <w:p w14:paraId="05648743" w14:textId="77777777" w:rsidR="00F30000" w:rsidRDefault="00F30000" w:rsidP="00F30000">
      <w:pPr>
        <w:tabs>
          <w:tab w:val="left" w:pos="6180"/>
        </w:tabs>
        <w:rPr>
          <w:b/>
        </w:rPr>
      </w:pPr>
    </w:p>
    <w:p w14:paraId="7CA5D267" w14:textId="77777777" w:rsidR="00F30000" w:rsidRDefault="00F30000" w:rsidP="00F30000">
      <w:pPr>
        <w:tabs>
          <w:tab w:val="left" w:pos="6180"/>
        </w:tabs>
        <w:rPr>
          <w:b/>
        </w:rPr>
      </w:pPr>
    </w:p>
    <w:p w14:paraId="0085BB0C" w14:textId="77777777" w:rsidR="00F30000" w:rsidRDefault="00F30000" w:rsidP="00F30000">
      <w:pPr>
        <w:tabs>
          <w:tab w:val="left" w:pos="6180"/>
        </w:tabs>
        <w:rPr>
          <w:b/>
        </w:rPr>
      </w:pPr>
    </w:p>
    <w:p w14:paraId="25657821" w14:textId="31A64B92" w:rsidR="00F30000" w:rsidRDefault="00F30000" w:rsidP="00F30000">
      <w:pPr>
        <w:tabs>
          <w:tab w:val="left" w:pos="6180"/>
        </w:tabs>
        <w:rPr>
          <w:b/>
        </w:rPr>
      </w:pPr>
      <w:r>
        <w:rPr>
          <w:b/>
        </w:rPr>
        <w:t>Глава</w:t>
      </w:r>
      <w:r w:rsidRPr="00D94A8E">
        <w:rPr>
          <w:b/>
        </w:rPr>
        <w:t xml:space="preserve"> городского поселения</w:t>
      </w:r>
      <w:r>
        <w:rPr>
          <w:b/>
        </w:rPr>
        <w:tab/>
      </w:r>
      <w:r w:rsidR="004439B4">
        <w:rPr>
          <w:b/>
        </w:rPr>
        <w:t xml:space="preserve">                 </w:t>
      </w:r>
    </w:p>
    <w:p w14:paraId="40BE4961" w14:textId="265F8852" w:rsidR="00F30000" w:rsidRPr="00D94A8E" w:rsidRDefault="00F30000" w:rsidP="00F30000">
      <w:pPr>
        <w:rPr>
          <w:b/>
        </w:rPr>
      </w:pPr>
      <w:r>
        <w:rPr>
          <w:b/>
        </w:rPr>
        <w:t xml:space="preserve">«Поселок </w:t>
      </w:r>
      <w:proofErr w:type="gramStart"/>
      <w:r>
        <w:rPr>
          <w:b/>
        </w:rPr>
        <w:t xml:space="preserve">Беркакит»  </w:t>
      </w:r>
      <w:r w:rsidR="00286E0F">
        <w:rPr>
          <w:b/>
        </w:rPr>
        <w:t xml:space="preserve"> </w:t>
      </w:r>
      <w:proofErr w:type="gramEnd"/>
      <w:r w:rsidR="00286E0F">
        <w:rPr>
          <w:b/>
        </w:rPr>
        <w:t xml:space="preserve">                                                                                    В.Н. Добрынин</w:t>
      </w:r>
    </w:p>
    <w:p w14:paraId="5F11E6D7" w14:textId="77777777" w:rsidR="00F30000" w:rsidRPr="00203C2A" w:rsidRDefault="00F30000" w:rsidP="00F30000">
      <w:pPr>
        <w:tabs>
          <w:tab w:val="left" w:pos="6731"/>
        </w:tabs>
        <w:rPr>
          <w:b/>
          <w:sz w:val="28"/>
          <w:szCs w:val="28"/>
        </w:rPr>
      </w:pPr>
    </w:p>
    <w:p w14:paraId="4CD1AB1C" w14:textId="77777777" w:rsidR="00E456AE" w:rsidRPr="009D4F48" w:rsidRDefault="00E456AE" w:rsidP="00E456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9E2552" w14:textId="77777777" w:rsidR="00E456AE" w:rsidRDefault="00E456AE" w:rsidP="00E456AE">
      <w:pPr>
        <w:tabs>
          <w:tab w:val="left" w:pos="6731"/>
        </w:tabs>
        <w:jc w:val="center"/>
        <w:rPr>
          <w:b/>
          <w:sz w:val="20"/>
          <w:szCs w:val="20"/>
        </w:rPr>
      </w:pPr>
    </w:p>
    <w:p w14:paraId="280A6D98" w14:textId="77777777" w:rsidR="00320351" w:rsidRDefault="00320351"/>
    <w:sectPr w:rsidR="00320351" w:rsidSect="00F15DA0">
      <w:footerReference w:type="default" r:id="rId11"/>
      <w:pgSz w:w="11906" w:h="16838"/>
      <w:pgMar w:top="851" w:right="42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520AD" w14:textId="77777777" w:rsidR="00532E6E" w:rsidRDefault="00532E6E" w:rsidP="00823825">
      <w:r>
        <w:separator/>
      </w:r>
    </w:p>
  </w:endnote>
  <w:endnote w:type="continuationSeparator" w:id="0">
    <w:p w14:paraId="3DE05B9A" w14:textId="77777777" w:rsidR="00532E6E" w:rsidRDefault="00532E6E" w:rsidP="0082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3519482"/>
      <w:docPartObj>
        <w:docPartGallery w:val="Page Numbers (Bottom of Page)"/>
        <w:docPartUnique/>
      </w:docPartObj>
    </w:sdtPr>
    <w:sdtContent>
      <w:p w14:paraId="67C57352" w14:textId="77777777" w:rsidR="00532E6E" w:rsidRDefault="00532E6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1CE608D4" w14:textId="77777777" w:rsidR="00532E6E" w:rsidRDefault="00532E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3B11B" w14:textId="77777777" w:rsidR="00532E6E" w:rsidRDefault="00532E6E" w:rsidP="00823825">
      <w:r>
        <w:separator/>
      </w:r>
    </w:p>
  </w:footnote>
  <w:footnote w:type="continuationSeparator" w:id="0">
    <w:p w14:paraId="429D9FCD" w14:textId="77777777" w:rsidR="00532E6E" w:rsidRDefault="00532E6E" w:rsidP="00823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5677"/>
    <w:rsid w:val="00007BE1"/>
    <w:rsid w:val="00010ECF"/>
    <w:rsid w:val="000758AC"/>
    <w:rsid w:val="00081CFC"/>
    <w:rsid w:val="00083090"/>
    <w:rsid w:val="000E302C"/>
    <w:rsid w:val="00113743"/>
    <w:rsid w:val="00116323"/>
    <w:rsid w:val="00170A5D"/>
    <w:rsid w:val="001A4960"/>
    <w:rsid w:val="001A7878"/>
    <w:rsid w:val="001D6298"/>
    <w:rsid w:val="00210B24"/>
    <w:rsid w:val="00234303"/>
    <w:rsid w:val="0026318C"/>
    <w:rsid w:val="0026492F"/>
    <w:rsid w:val="00286E0F"/>
    <w:rsid w:val="002B0F8F"/>
    <w:rsid w:val="002B5BAA"/>
    <w:rsid w:val="002D47CF"/>
    <w:rsid w:val="002E3411"/>
    <w:rsid w:val="002F4A73"/>
    <w:rsid w:val="00304B54"/>
    <w:rsid w:val="00320351"/>
    <w:rsid w:val="00331843"/>
    <w:rsid w:val="00347A5D"/>
    <w:rsid w:val="00382755"/>
    <w:rsid w:val="00391EE7"/>
    <w:rsid w:val="0039200F"/>
    <w:rsid w:val="003F2DAF"/>
    <w:rsid w:val="004439B4"/>
    <w:rsid w:val="00497A3E"/>
    <w:rsid w:val="00497A94"/>
    <w:rsid w:val="004B6C1C"/>
    <w:rsid w:val="004C6E5A"/>
    <w:rsid w:val="00522B80"/>
    <w:rsid w:val="00532E6E"/>
    <w:rsid w:val="005545E9"/>
    <w:rsid w:val="00563147"/>
    <w:rsid w:val="005B0A2F"/>
    <w:rsid w:val="005B166B"/>
    <w:rsid w:val="005E300F"/>
    <w:rsid w:val="005F16C5"/>
    <w:rsid w:val="00665C5B"/>
    <w:rsid w:val="006D27A8"/>
    <w:rsid w:val="006F4490"/>
    <w:rsid w:val="00710FBC"/>
    <w:rsid w:val="00722EBE"/>
    <w:rsid w:val="0073278C"/>
    <w:rsid w:val="00740093"/>
    <w:rsid w:val="00775610"/>
    <w:rsid w:val="00803CAB"/>
    <w:rsid w:val="00814253"/>
    <w:rsid w:val="00823825"/>
    <w:rsid w:val="00844AC4"/>
    <w:rsid w:val="00855E8A"/>
    <w:rsid w:val="008A3376"/>
    <w:rsid w:val="008A670A"/>
    <w:rsid w:val="008C2760"/>
    <w:rsid w:val="008C7907"/>
    <w:rsid w:val="008D5677"/>
    <w:rsid w:val="0095669F"/>
    <w:rsid w:val="00960CE0"/>
    <w:rsid w:val="00967DA6"/>
    <w:rsid w:val="00990071"/>
    <w:rsid w:val="009E465F"/>
    <w:rsid w:val="009F798E"/>
    <w:rsid w:val="00A1052B"/>
    <w:rsid w:val="00A203E3"/>
    <w:rsid w:val="00A207BD"/>
    <w:rsid w:val="00A35E9D"/>
    <w:rsid w:val="00AA3026"/>
    <w:rsid w:val="00AA42A2"/>
    <w:rsid w:val="00AB7C62"/>
    <w:rsid w:val="00AF5E1F"/>
    <w:rsid w:val="00B85E9D"/>
    <w:rsid w:val="00BB413D"/>
    <w:rsid w:val="00BC1227"/>
    <w:rsid w:val="00BE2649"/>
    <w:rsid w:val="00BF3EDF"/>
    <w:rsid w:val="00C13059"/>
    <w:rsid w:val="00C14C69"/>
    <w:rsid w:val="00C42538"/>
    <w:rsid w:val="00C5123C"/>
    <w:rsid w:val="00C9441C"/>
    <w:rsid w:val="00C955CF"/>
    <w:rsid w:val="00CC1A43"/>
    <w:rsid w:val="00CD2500"/>
    <w:rsid w:val="00D650B0"/>
    <w:rsid w:val="00D75090"/>
    <w:rsid w:val="00D76B49"/>
    <w:rsid w:val="00D77D45"/>
    <w:rsid w:val="00DD5382"/>
    <w:rsid w:val="00DE3D9B"/>
    <w:rsid w:val="00DE6115"/>
    <w:rsid w:val="00E20E55"/>
    <w:rsid w:val="00E33933"/>
    <w:rsid w:val="00E456AE"/>
    <w:rsid w:val="00E55DD4"/>
    <w:rsid w:val="00E565F6"/>
    <w:rsid w:val="00E63E71"/>
    <w:rsid w:val="00E8497B"/>
    <w:rsid w:val="00E95660"/>
    <w:rsid w:val="00EC128C"/>
    <w:rsid w:val="00EF108F"/>
    <w:rsid w:val="00F15DA0"/>
    <w:rsid w:val="00F258B4"/>
    <w:rsid w:val="00F30000"/>
    <w:rsid w:val="00F503BE"/>
    <w:rsid w:val="00F86E78"/>
    <w:rsid w:val="00FA078D"/>
    <w:rsid w:val="00FE0CEC"/>
    <w:rsid w:val="00FE0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542ACD8"/>
  <w15:docId w15:val="{A8433350-5E73-4113-880B-B85C6285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56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38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3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238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3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5B0A2F"/>
    <w:pPr>
      <w:ind w:left="851" w:hanging="142"/>
      <w:jc w:val="both"/>
    </w:pPr>
    <w:rPr>
      <w:sz w:val="22"/>
      <w:szCs w:val="20"/>
    </w:rPr>
  </w:style>
  <w:style w:type="character" w:customStyle="1" w:styleId="a9">
    <w:name w:val="Основной текст с отступом Знак"/>
    <w:basedOn w:val="a0"/>
    <w:link w:val="a8"/>
    <w:rsid w:val="005B0A2F"/>
    <w:rPr>
      <w:rFonts w:ascii="Times New Roman" w:eastAsia="Times New Roman" w:hAnsi="Times New Roman" w:cs="Times New Roman"/>
      <w:szCs w:val="20"/>
    </w:rPr>
  </w:style>
  <w:style w:type="paragraph" w:styleId="aa">
    <w:name w:val="Body Text"/>
    <w:basedOn w:val="a"/>
    <w:link w:val="ab"/>
    <w:rsid w:val="005B0A2F"/>
    <w:pPr>
      <w:spacing w:after="120"/>
    </w:pPr>
  </w:style>
  <w:style w:type="character" w:customStyle="1" w:styleId="ab">
    <w:name w:val="Основной текст Знак"/>
    <w:basedOn w:val="a0"/>
    <w:link w:val="aa"/>
    <w:rsid w:val="005B0A2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B0A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5B0A2F"/>
    <w:rPr>
      <w:color w:val="0000FF"/>
      <w:u w:val="single"/>
    </w:rPr>
  </w:style>
  <w:style w:type="paragraph" w:customStyle="1" w:styleId="1">
    <w:name w:val="Абзац списка1"/>
    <w:basedOn w:val="a"/>
    <w:qFormat/>
    <w:rsid w:val="005B0A2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5B0A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5545E9"/>
    <w:rPr>
      <w:color w:val="800080"/>
      <w:u w:val="single"/>
    </w:rPr>
  </w:style>
  <w:style w:type="paragraph" w:customStyle="1" w:styleId="font5">
    <w:name w:val="font5"/>
    <w:basedOn w:val="a"/>
    <w:rsid w:val="005545E9"/>
    <w:pPr>
      <w:spacing w:before="100" w:beforeAutospacing="1" w:after="100" w:afterAutospacing="1"/>
    </w:pPr>
    <w:rPr>
      <w:rFonts w:ascii="Arial CYR" w:hAnsi="Arial CYR" w:cs="Arial CYR"/>
      <w:b/>
      <w:bCs/>
      <w:color w:val="FF0000"/>
    </w:rPr>
  </w:style>
  <w:style w:type="paragraph" w:customStyle="1" w:styleId="xl65">
    <w:name w:val="xl65"/>
    <w:basedOn w:val="a"/>
    <w:rsid w:val="005545E9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66">
    <w:name w:val="xl66"/>
    <w:basedOn w:val="a"/>
    <w:rsid w:val="005545E9"/>
    <w:pPr>
      <w:spacing w:before="100" w:beforeAutospacing="1" w:after="100" w:afterAutospacing="1"/>
    </w:pPr>
    <w:rPr>
      <w:rFonts w:ascii="Arial CYR" w:hAnsi="Arial CYR" w:cs="Arial CYR"/>
      <w:color w:val="0000FF"/>
    </w:rPr>
  </w:style>
  <w:style w:type="paragraph" w:customStyle="1" w:styleId="xl67">
    <w:name w:val="xl67"/>
    <w:basedOn w:val="a"/>
    <w:rsid w:val="005545E9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68">
    <w:name w:val="xl68"/>
    <w:basedOn w:val="a"/>
    <w:rsid w:val="005545E9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545E9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5545E9"/>
    <w:pP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71">
    <w:name w:val="xl7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75">
    <w:name w:val="xl7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8">
    <w:name w:val="xl7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80">
    <w:name w:val="xl8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82">
    <w:name w:val="xl82"/>
    <w:basedOn w:val="a"/>
    <w:rsid w:val="005545E9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83">
    <w:name w:val="xl83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85">
    <w:name w:val="xl8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86">
    <w:name w:val="xl86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0">
    <w:name w:val="xl9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91">
    <w:name w:val="xl9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2">
    <w:name w:val="xl9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5">
    <w:name w:val="xl9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99">
    <w:name w:val="xl9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00">
    <w:name w:val="xl100"/>
    <w:basedOn w:val="a"/>
    <w:rsid w:val="005545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</w:rPr>
  </w:style>
  <w:style w:type="paragraph" w:customStyle="1" w:styleId="xl101">
    <w:name w:val="xl10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04">
    <w:name w:val="xl10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06">
    <w:name w:val="xl10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5545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12">
    <w:name w:val="xl11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3">
    <w:name w:val="xl11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15">
    <w:name w:val="xl11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18">
    <w:name w:val="xl11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9">
    <w:name w:val="xl119"/>
    <w:basedOn w:val="a"/>
    <w:rsid w:val="005545E9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"/>
    <w:rsid w:val="005545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21">
    <w:name w:val="xl12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23">
    <w:name w:val="xl12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4">
    <w:name w:val="xl12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5545E9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35">
    <w:name w:val="xl135"/>
    <w:basedOn w:val="a"/>
    <w:rsid w:val="005545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7">
    <w:name w:val="xl13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38">
    <w:name w:val="xl13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5545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0">
    <w:name w:val="xl14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1">
    <w:name w:val="xl14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2">
    <w:name w:val="xl14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43">
    <w:name w:val="xl14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44">
    <w:name w:val="xl14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6">
    <w:name w:val="xl14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7">
    <w:name w:val="xl147"/>
    <w:basedOn w:val="a"/>
    <w:rsid w:val="005545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8">
    <w:name w:val="xl14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50">
    <w:name w:val="xl15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53">
    <w:name w:val="xl15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54">
    <w:name w:val="xl154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8"/>
      <w:szCs w:val="28"/>
    </w:rPr>
  </w:style>
  <w:style w:type="paragraph" w:customStyle="1" w:styleId="xl156">
    <w:name w:val="xl15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57">
    <w:name w:val="xl15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xl159">
    <w:name w:val="xl15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60">
    <w:name w:val="xl16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61">
    <w:name w:val="xl16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63">
    <w:name w:val="xl16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64">
    <w:name w:val="xl16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65">
    <w:name w:val="xl16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66">
    <w:name w:val="xl166"/>
    <w:basedOn w:val="a"/>
    <w:rsid w:val="005545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67">
    <w:name w:val="xl16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69">
    <w:name w:val="xl16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70">
    <w:name w:val="xl17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71">
    <w:name w:val="xl17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72">
    <w:name w:val="xl172"/>
    <w:basedOn w:val="a"/>
    <w:rsid w:val="005545E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</w:rPr>
  </w:style>
  <w:style w:type="paragraph" w:customStyle="1" w:styleId="xl173">
    <w:name w:val="xl17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</w:rPr>
  </w:style>
  <w:style w:type="paragraph" w:customStyle="1" w:styleId="xl178">
    <w:name w:val="xl17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9">
    <w:name w:val="xl17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0">
    <w:name w:val="xl180"/>
    <w:basedOn w:val="a"/>
    <w:rsid w:val="005545E9"/>
    <w:pPr>
      <w:shd w:val="clear" w:color="000000" w:fill="FFFFFF"/>
      <w:spacing w:before="100" w:beforeAutospacing="1" w:after="100" w:afterAutospacing="1"/>
    </w:pPr>
  </w:style>
  <w:style w:type="paragraph" w:customStyle="1" w:styleId="xl181">
    <w:name w:val="xl18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82">
    <w:name w:val="xl18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84">
    <w:name w:val="xl18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85">
    <w:name w:val="xl18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86">
    <w:name w:val="xl18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87">
    <w:name w:val="xl187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90">
    <w:name w:val="xl19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91">
    <w:name w:val="xl191"/>
    <w:basedOn w:val="a"/>
    <w:rsid w:val="005545E9"/>
    <w:pPr>
      <w:spacing w:before="100" w:beforeAutospacing="1" w:after="100" w:afterAutospacing="1"/>
      <w:jc w:val="both"/>
      <w:textAlignment w:val="top"/>
    </w:pPr>
    <w:rPr>
      <w:rFonts w:ascii="Arial" w:hAnsi="Arial" w:cs="Arial"/>
    </w:rPr>
  </w:style>
  <w:style w:type="paragraph" w:customStyle="1" w:styleId="xl192">
    <w:name w:val="xl192"/>
    <w:basedOn w:val="a"/>
    <w:rsid w:val="005545E9"/>
    <w:pP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</w:rPr>
  </w:style>
  <w:style w:type="paragraph" w:customStyle="1" w:styleId="xl193">
    <w:name w:val="xl19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94">
    <w:name w:val="xl19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5">
    <w:name w:val="xl195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99">
    <w:name w:val="xl19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00">
    <w:name w:val="xl20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01">
    <w:name w:val="xl201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02">
    <w:name w:val="xl20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03">
    <w:name w:val="xl203"/>
    <w:basedOn w:val="a"/>
    <w:rsid w:val="005545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4">
    <w:name w:val="xl20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05">
    <w:name w:val="xl205"/>
    <w:basedOn w:val="a"/>
    <w:rsid w:val="005545E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6">
    <w:name w:val="xl206"/>
    <w:basedOn w:val="a"/>
    <w:rsid w:val="005545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7">
    <w:name w:val="xl207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208">
    <w:name w:val="xl208"/>
    <w:basedOn w:val="a"/>
    <w:rsid w:val="005545E9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</w:style>
  <w:style w:type="paragraph" w:customStyle="1" w:styleId="xl209">
    <w:name w:val="xl209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211">
    <w:name w:val="xl211"/>
    <w:basedOn w:val="a"/>
    <w:rsid w:val="005545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5545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15">
    <w:name w:val="xl215"/>
    <w:basedOn w:val="a"/>
    <w:rsid w:val="005545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16">
    <w:name w:val="xl216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17">
    <w:name w:val="xl217"/>
    <w:basedOn w:val="a"/>
    <w:rsid w:val="005545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18">
    <w:name w:val="xl218"/>
    <w:basedOn w:val="a"/>
    <w:rsid w:val="005545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19">
    <w:name w:val="xl219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20">
    <w:name w:val="xl220"/>
    <w:basedOn w:val="a"/>
    <w:rsid w:val="005545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21">
    <w:name w:val="xl221"/>
    <w:basedOn w:val="a"/>
    <w:rsid w:val="005545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22">
    <w:name w:val="xl222"/>
    <w:basedOn w:val="a"/>
    <w:rsid w:val="005545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223">
    <w:name w:val="xl223"/>
    <w:basedOn w:val="a"/>
    <w:rsid w:val="005545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character" w:styleId="ae">
    <w:name w:val="Intense Reference"/>
    <w:basedOn w:val="a0"/>
    <w:uiPriority w:val="32"/>
    <w:qFormat/>
    <w:rsid w:val="002B0F8F"/>
    <w:rPr>
      <w:b/>
      <w:bCs/>
      <w:smallCaps/>
      <w:color w:val="ED7D31" w:themeColor="accent2"/>
      <w:spacing w:val="5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A203E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03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89;&#1077;&#1089;&#1089;&#1080;&#1103;%2022-2018\&#1044;&#1086;&#1082;&#1091;&#1084;&#1077;&#1085;&#1090;%20Microsoft%20Office%20Word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89;&#1077;&#1089;&#1089;&#1080;&#1103;%2022-2018\&#1044;&#1086;&#1082;&#1091;&#1084;&#1077;&#1085;&#1090;%20Microsoft%20Office%20Word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file:///C:\Users\User\Desktop\&#1089;&#1077;&#1089;&#1089;&#1080;&#1103;%2022-2018\&#1044;&#1086;&#1082;&#1091;&#1084;&#1077;&#1085;&#1090;%20Microsoft%20Office%20Word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User\Desktop\&#1089;&#1077;&#1089;&#1089;&#1080;&#1103;%2022-2018\&#1044;&#1086;&#1082;&#1091;&#1084;&#1077;&#1085;&#1090;%20Microsoft%20Office%20Wor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56</Pages>
  <Words>15873</Words>
  <Characters>90481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2025-01-10T03:03:00Z</cp:lastPrinted>
  <dcterms:created xsi:type="dcterms:W3CDTF">2023-11-13T15:09:00Z</dcterms:created>
  <dcterms:modified xsi:type="dcterms:W3CDTF">2025-01-10T03:06:00Z</dcterms:modified>
</cp:coreProperties>
</file>